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92C" w:rsidRDefault="006214A0">
      <w:pPr>
        <w:pStyle w:val="Heading1"/>
        <w:jc w:val="center"/>
      </w:pPr>
      <w:bookmarkStart w:id="0" w:name="_1wiiyb9c2vw0" w:colFirst="0" w:colLast="0"/>
      <w:bookmarkStart w:id="1" w:name="_GoBack"/>
      <w:bookmarkEnd w:id="0"/>
      <w:bookmarkEnd w:id="1"/>
      <w:r>
        <w:t>HR COMPLIANCE CHECKLIST</w:t>
      </w:r>
    </w:p>
    <w:p w:rsidR="0053692C" w:rsidRDefault="006214A0">
      <w:pPr>
        <w:widowControl w:val="0"/>
        <w:spacing w:before="193" w:line="264" w:lineRule="auto"/>
        <w:ind w:right="547" w:firstLine="12"/>
      </w:pPr>
      <w:r>
        <w:t>When evaluating your HR compliance, be sure your documents adhere to compliance laws.</w:t>
      </w:r>
    </w:p>
    <w:tbl>
      <w:tblPr>
        <w:tblStyle w:val="a"/>
        <w:tblW w:w="9315" w:type="dxa"/>
        <w:tblInd w:w="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5"/>
        <w:gridCol w:w="8430"/>
      </w:tblGrid>
      <w:tr w:rsidR="0053692C">
        <w:trPr>
          <w:trHeight w:val="525"/>
        </w:trPr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2C" w:rsidRDefault="006214A0">
            <w:pPr>
              <w:widowControl w:val="0"/>
              <w:spacing w:line="240" w:lineRule="auto"/>
              <w:ind w:right="229"/>
              <w:jc w:val="right"/>
            </w:pPr>
            <w:r>
              <w:rPr>
                <w:rFonts w:ascii="Arial Unicode MS" w:eastAsia="Arial Unicode MS" w:hAnsi="Arial Unicode MS" w:cs="Arial Unicode MS"/>
              </w:rPr>
              <w:t>✔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  <w:tc>
          <w:tcPr>
            <w:tcW w:w="8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2C" w:rsidRDefault="006214A0">
            <w:pPr>
              <w:rPr>
                <w:b/>
              </w:rPr>
            </w:pPr>
            <w:r>
              <w:rPr>
                <w:b/>
              </w:rPr>
              <w:t>EMPLOYMENT APPLICATION AND BACKGROUND CHECK</w:t>
            </w:r>
          </w:p>
        </w:tc>
      </w:tr>
      <w:tr w:rsidR="0053692C">
        <w:trPr>
          <w:trHeight w:val="1620"/>
        </w:trPr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2C" w:rsidRDefault="0053692C">
            <w:pPr>
              <w:widowControl w:val="0"/>
              <w:rPr>
                <w:b/>
              </w:rPr>
            </w:pPr>
          </w:p>
        </w:tc>
        <w:tc>
          <w:tcPr>
            <w:tcW w:w="8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2C" w:rsidRDefault="006214A0">
            <w:pPr>
              <w:numPr>
                <w:ilvl w:val="0"/>
                <w:numId w:val="8"/>
              </w:numPr>
            </w:pPr>
            <w:r>
              <w:t>Contains appropriate language</w:t>
            </w:r>
          </w:p>
          <w:p w:rsidR="0053692C" w:rsidRDefault="006214A0">
            <w:pPr>
              <w:numPr>
                <w:ilvl w:val="0"/>
                <w:numId w:val="8"/>
              </w:numPr>
            </w:pPr>
            <w:r>
              <w:t>Compliant with applicable non-discrimination laws</w:t>
            </w:r>
          </w:p>
          <w:p w:rsidR="0053692C" w:rsidRDefault="006214A0">
            <w:pPr>
              <w:numPr>
                <w:ilvl w:val="0"/>
                <w:numId w:val="8"/>
              </w:numPr>
            </w:pPr>
            <w:r>
              <w:t>Compliant with criminal background inquiries</w:t>
            </w:r>
          </w:p>
          <w:p w:rsidR="0053692C" w:rsidRDefault="006214A0">
            <w:pPr>
              <w:numPr>
                <w:ilvl w:val="1"/>
                <w:numId w:val="8"/>
              </w:numPr>
            </w:pPr>
            <w:r>
              <w:t>Ban-the-box laws</w:t>
            </w:r>
          </w:p>
          <w:p w:rsidR="0053692C" w:rsidRDefault="006214A0">
            <w:pPr>
              <w:numPr>
                <w:ilvl w:val="1"/>
                <w:numId w:val="8"/>
              </w:numPr>
            </w:pPr>
            <w:r>
              <w:t>Credit check laws</w:t>
            </w:r>
          </w:p>
          <w:p w:rsidR="0053692C" w:rsidRDefault="006214A0">
            <w:pPr>
              <w:numPr>
                <w:ilvl w:val="1"/>
                <w:numId w:val="8"/>
              </w:numPr>
            </w:pPr>
            <w:r>
              <w:t>Federal and state Fair Credit Reporting Act laws</w:t>
            </w:r>
          </w:p>
          <w:p w:rsidR="0053692C" w:rsidRDefault="006214A0">
            <w:pPr>
              <w:numPr>
                <w:ilvl w:val="1"/>
                <w:numId w:val="8"/>
              </w:numPr>
            </w:pPr>
            <w:r>
              <w:t>Industry-specific regulatory background check rules</w:t>
            </w:r>
          </w:p>
          <w:p w:rsidR="0053692C" w:rsidRDefault="006214A0">
            <w:pPr>
              <w:numPr>
                <w:ilvl w:val="0"/>
                <w:numId w:val="8"/>
              </w:numPr>
            </w:pPr>
            <w:r>
              <w:t>Compliant with applicable salary history inquiry bans</w:t>
            </w:r>
          </w:p>
          <w:p w:rsidR="0053692C" w:rsidRDefault="0053692C">
            <w:pPr>
              <w:widowControl w:val="0"/>
              <w:spacing w:before="28" w:line="240" w:lineRule="auto"/>
              <w:ind w:left="1440"/>
            </w:pPr>
          </w:p>
        </w:tc>
      </w:tr>
      <w:tr w:rsidR="0053692C">
        <w:trPr>
          <w:trHeight w:val="495"/>
        </w:trPr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2C" w:rsidRDefault="006214A0">
            <w:pPr>
              <w:widowControl w:val="0"/>
              <w:spacing w:line="240" w:lineRule="auto"/>
              <w:ind w:right="229"/>
              <w:jc w:val="right"/>
            </w:pPr>
            <w:r>
              <w:rPr>
                <w:rFonts w:ascii="Arial Unicode MS" w:eastAsia="Arial Unicode MS" w:hAnsi="Arial Unicode MS" w:cs="Arial Unicode MS"/>
              </w:rPr>
              <w:t>✔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  <w:tc>
          <w:tcPr>
            <w:tcW w:w="8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2C" w:rsidRDefault="006214A0">
            <w:pPr>
              <w:rPr>
                <w:b/>
              </w:rPr>
            </w:pPr>
            <w:r>
              <w:rPr>
                <w:b/>
              </w:rPr>
              <w:t>INTERVIEWING</w:t>
            </w:r>
          </w:p>
        </w:tc>
      </w:tr>
      <w:tr w:rsidR="0053692C">
        <w:trPr>
          <w:trHeight w:val="1040"/>
        </w:trPr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2C" w:rsidRDefault="0053692C">
            <w:pPr>
              <w:widowControl w:val="0"/>
            </w:pPr>
          </w:p>
        </w:tc>
        <w:tc>
          <w:tcPr>
            <w:tcW w:w="8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2C" w:rsidRDefault="006214A0">
            <w:r>
              <w:t xml:space="preserve">Review the following to ensure that only permissible questions are asked when interviewing applicants </w:t>
            </w:r>
          </w:p>
          <w:p w:rsidR="0053692C" w:rsidRDefault="006214A0">
            <w:pPr>
              <w:numPr>
                <w:ilvl w:val="0"/>
                <w:numId w:val="7"/>
              </w:numPr>
            </w:pPr>
            <w:r>
              <w:t>Scripts</w:t>
            </w:r>
          </w:p>
          <w:p w:rsidR="0053692C" w:rsidRDefault="006214A0">
            <w:pPr>
              <w:numPr>
                <w:ilvl w:val="0"/>
                <w:numId w:val="7"/>
              </w:numPr>
            </w:pPr>
            <w:r>
              <w:t>Guidelines</w:t>
            </w:r>
          </w:p>
          <w:p w:rsidR="0053692C" w:rsidRDefault="006214A0">
            <w:pPr>
              <w:numPr>
                <w:ilvl w:val="0"/>
                <w:numId w:val="7"/>
              </w:numPr>
            </w:pPr>
            <w:r>
              <w:t>Lists</w:t>
            </w:r>
          </w:p>
          <w:p w:rsidR="0053692C" w:rsidRDefault="006214A0">
            <w:pPr>
              <w:numPr>
                <w:ilvl w:val="0"/>
                <w:numId w:val="7"/>
              </w:numPr>
            </w:pPr>
            <w:r>
              <w:t xml:space="preserve">Forms </w:t>
            </w:r>
          </w:p>
          <w:p w:rsidR="0053692C" w:rsidRDefault="006214A0">
            <w:pPr>
              <w:widowControl w:val="0"/>
              <w:numPr>
                <w:ilvl w:val="0"/>
                <w:numId w:val="7"/>
              </w:numPr>
              <w:spacing w:line="240" w:lineRule="auto"/>
            </w:pPr>
            <w:r>
              <w:t>Management consistency</w:t>
            </w:r>
          </w:p>
          <w:p w:rsidR="0053692C" w:rsidRDefault="0053692C">
            <w:pPr>
              <w:widowControl w:val="0"/>
              <w:spacing w:before="28" w:line="240" w:lineRule="auto"/>
              <w:ind w:left="1440"/>
            </w:pPr>
          </w:p>
        </w:tc>
      </w:tr>
      <w:tr w:rsidR="0053692C">
        <w:trPr>
          <w:trHeight w:val="480"/>
        </w:trPr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2C" w:rsidRDefault="006214A0">
            <w:pPr>
              <w:widowControl w:val="0"/>
              <w:spacing w:line="240" w:lineRule="auto"/>
              <w:ind w:right="229"/>
              <w:jc w:val="right"/>
            </w:pPr>
            <w:r>
              <w:rPr>
                <w:rFonts w:ascii="Arial Unicode MS" w:eastAsia="Arial Unicode MS" w:hAnsi="Arial Unicode MS" w:cs="Arial Unicode MS"/>
              </w:rPr>
              <w:t>✔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  <w:tc>
          <w:tcPr>
            <w:tcW w:w="8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2C" w:rsidRDefault="006214A0">
            <w:pPr>
              <w:rPr>
                <w:b/>
              </w:rPr>
            </w:pPr>
            <w:r>
              <w:rPr>
                <w:b/>
              </w:rPr>
              <w:t>OFFER LETTERS AND EMPLOYMENT CONTRACTS</w:t>
            </w:r>
          </w:p>
        </w:tc>
      </w:tr>
      <w:tr w:rsidR="0053692C">
        <w:trPr>
          <w:trHeight w:val="520"/>
        </w:trPr>
        <w:tc>
          <w:tcPr>
            <w:tcW w:w="8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2C" w:rsidRDefault="0053692C">
            <w:pPr>
              <w:widowControl w:val="0"/>
              <w:rPr>
                <w:b/>
              </w:rPr>
            </w:pPr>
          </w:p>
        </w:tc>
        <w:tc>
          <w:tcPr>
            <w:tcW w:w="84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2C" w:rsidRDefault="006214A0">
            <w:pPr>
              <w:numPr>
                <w:ilvl w:val="0"/>
                <w:numId w:val="3"/>
              </w:numPr>
            </w:pPr>
            <w:r>
              <w:t>Contains no express or implied agreements of permanent employment</w:t>
            </w:r>
          </w:p>
          <w:p w:rsidR="0053692C" w:rsidRDefault="006214A0">
            <w:pPr>
              <w:numPr>
                <w:ilvl w:val="0"/>
                <w:numId w:val="3"/>
              </w:numPr>
            </w:pPr>
            <w:r>
              <w:t xml:space="preserve">Contingency upon successful completion of </w:t>
            </w:r>
          </w:p>
          <w:p w:rsidR="0053692C" w:rsidRDefault="006214A0">
            <w:pPr>
              <w:numPr>
                <w:ilvl w:val="1"/>
                <w:numId w:val="3"/>
              </w:numPr>
            </w:pPr>
            <w:r>
              <w:t>Criminal background</w:t>
            </w:r>
          </w:p>
          <w:p w:rsidR="0053692C" w:rsidRDefault="006214A0">
            <w:pPr>
              <w:numPr>
                <w:ilvl w:val="1"/>
                <w:numId w:val="3"/>
              </w:numPr>
            </w:pPr>
            <w:r>
              <w:t>Credit check</w:t>
            </w:r>
          </w:p>
          <w:p w:rsidR="0053692C" w:rsidRDefault="006214A0">
            <w:pPr>
              <w:numPr>
                <w:ilvl w:val="1"/>
                <w:numId w:val="3"/>
              </w:numPr>
            </w:pPr>
            <w:r>
              <w:t>Drug test</w:t>
            </w:r>
          </w:p>
        </w:tc>
      </w:tr>
      <w:tr w:rsidR="0053692C">
        <w:trPr>
          <w:trHeight w:val="500"/>
        </w:trPr>
        <w:tc>
          <w:tcPr>
            <w:tcW w:w="8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2C" w:rsidRDefault="0053692C">
            <w:pPr>
              <w:widowControl w:val="0"/>
              <w:spacing w:line="240" w:lineRule="auto"/>
            </w:pPr>
          </w:p>
        </w:tc>
        <w:tc>
          <w:tcPr>
            <w:tcW w:w="84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2C" w:rsidRDefault="0053692C">
            <w:pPr>
              <w:widowControl w:val="0"/>
              <w:spacing w:line="240" w:lineRule="auto"/>
            </w:pPr>
          </w:p>
        </w:tc>
      </w:tr>
      <w:tr w:rsidR="0053692C">
        <w:trPr>
          <w:trHeight w:val="520"/>
        </w:trPr>
        <w:tc>
          <w:tcPr>
            <w:tcW w:w="8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2C" w:rsidRDefault="0053692C">
            <w:pPr>
              <w:widowControl w:val="0"/>
              <w:spacing w:line="240" w:lineRule="auto"/>
            </w:pPr>
          </w:p>
        </w:tc>
        <w:tc>
          <w:tcPr>
            <w:tcW w:w="84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2C" w:rsidRDefault="0053692C">
            <w:pPr>
              <w:widowControl w:val="0"/>
              <w:spacing w:line="240" w:lineRule="auto"/>
            </w:pPr>
          </w:p>
        </w:tc>
      </w:tr>
      <w:tr w:rsidR="0053692C">
        <w:trPr>
          <w:trHeight w:val="253"/>
        </w:trPr>
        <w:tc>
          <w:tcPr>
            <w:tcW w:w="8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2C" w:rsidRDefault="0053692C">
            <w:pPr>
              <w:widowControl w:val="0"/>
              <w:spacing w:line="240" w:lineRule="auto"/>
            </w:pPr>
          </w:p>
        </w:tc>
        <w:tc>
          <w:tcPr>
            <w:tcW w:w="84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2C" w:rsidRDefault="0053692C">
            <w:pPr>
              <w:widowControl w:val="0"/>
              <w:spacing w:line="240" w:lineRule="auto"/>
            </w:pPr>
          </w:p>
        </w:tc>
      </w:tr>
      <w:tr w:rsidR="0053692C">
        <w:trPr>
          <w:trHeight w:val="480"/>
        </w:trPr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2C" w:rsidRDefault="006214A0">
            <w:pPr>
              <w:widowControl w:val="0"/>
              <w:spacing w:line="240" w:lineRule="auto"/>
              <w:ind w:right="229"/>
              <w:jc w:val="right"/>
            </w:pPr>
            <w:r>
              <w:rPr>
                <w:rFonts w:ascii="Arial Unicode MS" w:eastAsia="Arial Unicode MS" w:hAnsi="Arial Unicode MS" w:cs="Arial Unicode MS"/>
              </w:rPr>
              <w:t>✔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  <w:tc>
          <w:tcPr>
            <w:tcW w:w="8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2C" w:rsidRDefault="006214A0">
            <w:pPr>
              <w:rPr>
                <w:b/>
              </w:rPr>
            </w:pPr>
            <w:r>
              <w:rPr>
                <w:b/>
              </w:rPr>
              <w:t>COMPANY HANDBOOK</w:t>
            </w:r>
          </w:p>
        </w:tc>
      </w:tr>
      <w:tr w:rsidR="0053692C">
        <w:trPr>
          <w:trHeight w:val="499"/>
        </w:trPr>
        <w:tc>
          <w:tcPr>
            <w:tcW w:w="8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2C" w:rsidRDefault="0053692C">
            <w:pPr>
              <w:widowControl w:val="0"/>
              <w:rPr>
                <w:b/>
              </w:rPr>
            </w:pPr>
          </w:p>
        </w:tc>
        <w:tc>
          <w:tcPr>
            <w:tcW w:w="84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2C" w:rsidRDefault="006214A0">
            <w:pPr>
              <w:numPr>
                <w:ilvl w:val="0"/>
                <w:numId w:val="1"/>
              </w:numPr>
            </w:pPr>
            <w:r>
              <w:t>Compliant with applicable federal, state, and local laws</w:t>
            </w:r>
          </w:p>
          <w:p w:rsidR="0053692C" w:rsidRDefault="006214A0">
            <w:pPr>
              <w:numPr>
                <w:ilvl w:val="0"/>
                <w:numId w:val="1"/>
              </w:numPr>
            </w:pPr>
            <w:r>
              <w:t>Minimizes exposure regarding employment-at-will</w:t>
            </w:r>
          </w:p>
          <w:p w:rsidR="0053692C" w:rsidRDefault="006214A0">
            <w:pPr>
              <w:numPr>
                <w:ilvl w:val="0"/>
                <w:numId w:val="1"/>
              </w:numPr>
            </w:pPr>
            <w:r>
              <w:t xml:space="preserve">Compliant with local and state practices </w:t>
            </w:r>
          </w:p>
        </w:tc>
      </w:tr>
      <w:tr w:rsidR="0053692C">
        <w:trPr>
          <w:trHeight w:val="520"/>
        </w:trPr>
        <w:tc>
          <w:tcPr>
            <w:tcW w:w="8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2C" w:rsidRDefault="0053692C">
            <w:pPr>
              <w:widowControl w:val="0"/>
              <w:spacing w:line="240" w:lineRule="auto"/>
            </w:pPr>
          </w:p>
        </w:tc>
        <w:tc>
          <w:tcPr>
            <w:tcW w:w="84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2C" w:rsidRDefault="0053692C">
            <w:pPr>
              <w:widowControl w:val="0"/>
              <w:spacing w:line="240" w:lineRule="auto"/>
            </w:pPr>
          </w:p>
        </w:tc>
      </w:tr>
      <w:tr w:rsidR="0053692C">
        <w:trPr>
          <w:trHeight w:val="499"/>
        </w:trPr>
        <w:tc>
          <w:tcPr>
            <w:tcW w:w="8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2C" w:rsidRDefault="0053692C">
            <w:pPr>
              <w:widowControl w:val="0"/>
              <w:spacing w:line="240" w:lineRule="auto"/>
            </w:pPr>
          </w:p>
        </w:tc>
        <w:tc>
          <w:tcPr>
            <w:tcW w:w="84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2C" w:rsidRDefault="0053692C">
            <w:pPr>
              <w:widowControl w:val="0"/>
              <w:spacing w:line="240" w:lineRule="auto"/>
            </w:pPr>
          </w:p>
        </w:tc>
      </w:tr>
      <w:tr w:rsidR="0053692C">
        <w:trPr>
          <w:trHeight w:val="499"/>
        </w:trPr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2C" w:rsidRDefault="006214A0">
            <w:pPr>
              <w:widowControl w:val="0"/>
              <w:spacing w:line="240" w:lineRule="auto"/>
              <w:ind w:right="229"/>
              <w:jc w:val="right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</w:rPr>
              <w:t>✔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  <w:tc>
          <w:tcPr>
            <w:tcW w:w="8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2C" w:rsidRDefault="006214A0">
            <w:pPr>
              <w:widowControl w:val="0"/>
              <w:spacing w:line="240" w:lineRule="auto"/>
              <w:ind w:left="140"/>
              <w:rPr>
                <w:b/>
              </w:rPr>
            </w:pPr>
            <w:r>
              <w:rPr>
                <w:b/>
              </w:rPr>
              <w:t>JOB DESCRIPTIONS</w:t>
            </w:r>
          </w:p>
        </w:tc>
      </w:tr>
      <w:tr w:rsidR="0053692C">
        <w:trPr>
          <w:trHeight w:val="499"/>
        </w:trPr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2C" w:rsidRDefault="0053692C">
            <w:pPr>
              <w:widowControl w:val="0"/>
              <w:rPr>
                <w:b/>
              </w:rPr>
            </w:pPr>
          </w:p>
        </w:tc>
        <w:tc>
          <w:tcPr>
            <w:tcW w:w="8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2C" w:rsidRDefault="006214A0">
            <w:pPr>
              <w:numPr>
                <w:ilvl w:val="0"/>
                <w:numId w:val="1"/>
              </w:numPr>
            </w:pPr>
            <w:r>
              <w:t xml:space="preserve">Explain job functions </w:t>
            </w:r>
          </w:p>
          <w:p w:rsidR="0053692C" w:rsidRDefault="006214A0">
            <w:pPr>
              <w:numPr>
                <w:ilvl w:val="0"/>
                <w:numId w:val="1"/>
              </w:numPr>
            </w:pPr>
            <w:r>
              <w:t>Distinguish essential from nonessential functions</w:t>
            </w:r>
          </w:p>
          <w:p w:rsidR="0053692C" w:rsidRDefault="006214A0">
            <w:pPr>
              <w:numPr>
                <w:ilvl w:val="0"/>
                <w:numId w:val="1"/>
              </w:numPr>
            </w:pPr>
            <w:r>
              <w:t>Reflects the day-to-day functions of the applicable job</w:t>
            </w:r>
          </w:p>
          <w:p w:rsidR="0053692C" w:rsidRDefault="0053692C">
            <w:pPr>
              <w:widowControl w:val="0"/>
              <w:spacing w:line="240" w:lineRule="auto"/>
              <w:ind w:left="720"/>
            </w:pPr>
          </w:p>
        </w:tc>
      </w:tr>
      <w:tr w:rsidR="0053692C">
        <w:trPr>
          <w:trHeight w:val="480"/>
        </w:trPr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2C" w:rsidRDefault="006214A0">
            <w:pPr>
              <w:widowControl w:val="0"/>
              <w:spacing w:line="240" w:lineRule="auto"/>
              <w:ind w:right="229"/>
              <w:jc w:val="right"/>
            </w:pPr>
            <w:r>
              <w:rPr>
                <w:rFonts w:ascii="Arial Unicode MS" w:eastAsia="Arial Unicode MS" w:hAnsi="Arial Unicode MS" w:cs="Arial Unicode MS"/>
              </w:rPr>
              <w:t>✔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  <w:tc>
          <w:tcPr>
            <w:tcW w:w="8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2C" w:rsidRDefault="006214A0">
            <w:pPr>
              <w:widowControl w:val="0"/>
              <w:spacing w:line="240" w:lineRule="auto"/>
              <w:ind w:left="146"/>
              <w:rPr>
                <w:b/>
              </w:rPr>
            </w:pPr>
            <w:r>
              <w:rPr>
                <w:b/>
              </w:rPr>
              <w:t>EMPLOYEE ELIGIBILITY</w:t>
            </w:r>
          </w:p>
        </w:tc>
      </w:tr>
      <w:tr w:rsidR="0053692C">
        <w:trPr>
          <w:trHeight w:val="499"/>
        </w:trPr>
        <w:tc>
          <w:tcPr>
            <w:tcW w:w="8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2C" w:rsidRDefault="0053692C">
            <w:pPr>
              <w:widowControl w:val="0"/>
              <w:rPr>
                <w:b/>
              </w:rPr>
            </w:pPr>
          </w:p>
        </w:tc>
        <w:tc>
          <w:tcPr>
            <w:tcW w:w="84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2C" w:rsidRDefault="006214A0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I-9 Forms</w:t>
            </w:r>
          </w:p>
          <w:p w:rsidR="0053692C" w:rsidRDefault="006214A0">
            <w:pPr>
              <w:widowControl w:val="0"/>
              <w:numPr>
                <w:ilvl w:val="1"/>
                <w:numId w:val="4"/>
              </w:numPr>
              <w:spacing w:line="240" w:lineRule="auto"/>
            </w:pPr>
            <w:r>
              <w:t>Filed separately from the personnel folder</w:t>
            </w:r>
          </w:p>
          <w:p w:rsidR="0053692C" w:rsidRDefault="0053692C">
            <w:pPr>
              <w:widowControl w:val="0"/>
              <w:spacing w:line="240" w:lineRule="auto"/>
              <w:ind w:left="720"/>
            </w:pPr>
          </w:p>
        </w:tc>
      </w:tr>
      <w:tr w:rsidR="0053692C">
        <w:trPr>
          <w:trHeight w:val="499"/>
        </w:trPr>
        <w:tc>
          <w:tcPr>
            <w:tcW w:w="8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2C" w:rsidRDefault="0053692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4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2C" w:rsidRDefault="0053692C">
            <w:pPr>
              <w:widowControl w:val="0"/>
              <w:spacing w:line="240" w:lineRule="auto"/>
            </w:pPr>
          </w:p>
        </w:tc>
      </w:tr>
      <w:tr w:rsidR="0053692C">
        <w:trPr>
          <w:trHeight w:val="253"/>
        </w:trPr>
        <w:tc>
          <w:tcPr>
            <w:tcW w:w="8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2C" w:rsidRDefault="0053692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4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2C" w:rsidRDefault="0053692C">
            <w:pPr>
              <w:widowControl w:val="0"/>
              <w:spacing w:line="240" w:lineRule="auto"/>
            </w:pPr>
          </w:p>
        </w:tc>
      </w:tr>
      <w:tr w:rsidR="0053692C">
        <w:trPr>
          <w:trHeight w:val="499"/>
        </w:trPr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2C" w:rsidRDefault="006214A0">
            <w:pPr>
              <w:widowControl w:val="0"/>
              <w:spacing w:line="240" w:lineRule="auto"/>
              <w:ind w:right="229"/>
              <w:jc w:val="right"/>
            </w:pPr>
            <w:r>
              <w:rPr>
                <w:rFonts w:ascii="Arial Unicode MS" w:eastAsia="Arial Unicode MS" w:hAnsi="Arial Unicode MS" w:cs="Arial Unicode MS"/>
              </w:rPr>
              <w:t>✔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  <w:tc>
          <w:tcPr>
            <w:tcW w:w="8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2C" w:rsidRDefault="006214A0">
            <w:pPr>
              <w:widowControl w:val="0"/>
              <w:spacing w:line="240" w:lineRule="auto"/>
              <w:ind w:left="146"/>
              <w:rPr>
                <w:b/>
              </w:rPr>
            </w:pPr>
            <w:r>
              <w:rPr>
                <w:b/>
              </w:rPr>
              <w:t>PAYROLL</w:t>
            </w:r>
          </w:p>
        </w:tc>
      </w:tr>
      <w:tr w:rsidR="0053692C">
        <w:trPr>
          <w:trHeight w:val="499"/>
        </w:trPr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2C" w:rsidRDefault="0053692C">
            <w:pPr>
              <w:widowControl w:val="0"/>
              <w:spacing w:line="240" w:lineRule="auto"/>
              <w:ind w:right="229"/>
              <w:jc w:val="right"/>
            </w:pPr>
          </w:p>
        </w:tc>
        <w:tc>
          <w:tcPr>
            <w:tcW w:w="8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2C" w:rsidRDefault="006214A0">
            <w:pPr>
              <w:numPr>
                <w:ilvl w:val="0"/>
                <w:numId w:val="5"/>
              </w:numPr>
            </w:pPr>
            <w:r>
              <w:t>Classification of employees as exempt or non-exempt</w:t>
            </w:r>
          </w:p>
          <w:p w:rsidR="0053692C" w:rsidRDefault="006214A0">
            <w:pPr>
              <w:numPr>
                <w:ilvl w:val="0"/>
                <w:numId w:val="5"/>
              </w:numPr>
            </w:pPr>
            <w:r>
              <w:t xml:space="preserve">Compliant with wage and hour laws </w:t>
            </w:r>
          </w:p>
          <w:p w:rsidR="0053692C" w:rsidRDefault="006214A0">
            <w:pPr>
              <w:numPr>
                <w:ilvl w:val="0"/>
                <w:numId w:val="5"/>
              </w:numPr>
            </w:pPr>
            <w:r>
              <w:t>Compliant with overtime laws</w:t>
            </w:r>
          </w:p>
          <w:p w:rsidR="0053692C" w:rsidRDefault="006214A0">
            <w:pPr>
              <w:numPr>
                <w:ilvl w:val="0"/>
                <w:numId w:val="5"/>
              </w:numPr>
            </w:pPr>
            <w:r>
              <w:t>Compliant with federal, state, and local laws</w:t>
            </w:r>
          </w:p>
          <w:p w:rsidR="0053692C" w:rsidRDefault="0053692C">
            <w:pPr>
              <w:widowControl w:val="0"/>
              <w:spacing w:line="240" w:lineRule="auto"/>
              <w:ind w:left="720"/>
            </w:pPr>
          </w:p>
        </w:tc>
      </w:tr>
      <w:tr w:rsidR="0053692C">
        <w:trPr>
          <w:trHeight w:val="499"/>
        </w:trPr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2C" w:rsidRDefault="006214A0">
            <w:pPr>
              <w:widowControl w:val="0"/>
              <w:spacing w:line="240" w:lineRule="auto"/>
              <w:ind w:right="229"/>
              <w:jc w:val="right"/>
            </w:pPr>
            <w:r>
              <w:rPr>
                <w:rFonts w:ascii="Arial Unicode MS" w:eastAsia="Arial Unicode MS" w:hAnsi="Arial Unicode MS" w:cs="Arial Unicode MS"/>
              </w:rPr>
              <w:t>✔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  <w:tc>
          <w:tcPr>
            <w:tcW w:w="8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2C" w:rsidRDefault="006214A0">
            <w:pPr>
              <w:widowControl w:val="0"/>
              <w:spacing w:line="240" w:lineRule="auto"/>
              <w:ind w:left="146"/>
              <w:rPr>
                <w:b/>
              </w:rPr>
            </w:pPr>
            <w:r>
              <w:rPr>
                <w:b/>
              </w:rPr>
              <w:t>PERSONNEL FILES</w:t>
            </w:r>
          </w:p>
        </w:tc>
      </w:tr>
      <w:tr w:rsidR="0053692C">
        <w:trPr>
          <w:trHeight w:val="499"/>
        </w:trPr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2C" w:rsidRDefault="0053692C">
            <w:pPr>
              <w:widowControl w:val="0"/>
              <w:spacing w:line="240" w:lineRule="auto"/>
              <w:ind w:right="229"/>
              <w:jc w:val="right"/>
            </w:pPr>
          </w:p>
        </w:tc>
        <w:tc>
          <w:tcPr>
            <w:tcW w:w="8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2C" w:rsidRDefault="006214A0">
            <w:pPr>
              <w:numPr>
                <w:ilvl w:val="0"/>
                <w:numId w:val="2"/>
              </w:numPr>
            </w:pPr>
            <w:r>
              <w:t>Appropriately maintained</w:t>
            </w:r>
          </w:p>
          <w:p w:rsidR="0053692C" w:rsidRDefault="006214A0">
            <w:pPr>
              <w:numPr>
                <w:ilvl w:val="0"/>
                <w:numId w:val="2"/>
              </w:numPr>
            </w:pPr>
            <w:r>
              <w:t>Access controlled</w:t>
            </w:r>
          </w:p>
          <w:p w:rsidR="0053692C" w:rsidRDefault="006214A0">
            <w:pPr>
              <w:numPr>
                <w:ilvl w:val="0"/>
                <w:numId w:val="2"/>
              </w:numPr>
            </w:pPr>
            <w:r>
              <w:t>Confidentiality of personally identifying information protected</w:t>
            </w:r>
          </w:p>
          <w:p w:rsidR="0053692C" w:rsidRDefault="006214A0">
            <w:pPr>
              <w:numPr>
                <w:ilvl w:val="0"/>
                <w:numId w:val="2"/>
              </w:numPr>
            </w:pPr>
            <w:r>
              <w:t>Compliant with applicable personnel file laws</w:t>
            </w:r>
          </w:p>
        </w:tc>
      </w:tr>
      <w:tr w:rsidR="0053692C">
        <w:trPr>
          <w:trHeight w:val="499"/>
        </w:trPr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2C" w:rsidRDefault="006214A0">
            <w:pPr>
              <w:widowControl w:val="0"/>
              <w:spacing w:line="240" w:lineRule="auto"/>
              <w:ind w:right="229"/>
              <w:jc w:val="right"/>
            </w:pPr>
            <w:r>
              <w:rPr>
                <w:rFonts w:ascii="Arial Unicode MS" w:eastAsia="Arial Unicode MS" w:hAnsi="Arial Unicode MS" w:cs="Arial Unicode MS"/>
              </w:rPr>
              <w:t>✔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  <w:tc>
          <w:tcPr>
            <w:tcW w:w="8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2C" w:rsidRDefault="006214A0">
            <w:pPr>
              <w:widowControl w:val="0"/>
              <w:spacing w:line="240" w:lineRule="auto"/>
              <w:ind w:left="146"/>
              <w:rPr>
                <w:b/>
              </w:rPr>
            </w:pPr>
            <w:r>
              <w:rPr>
                <w:b/>
              </w:rPr>
              <w:t>MANAGER AND STAFF TRAINING</w:t>
            </w:r>
          </w:p>
        </w:tc>
      </w:tr>
      <w:tr w:rsidR="0053692C">
        <w:trPr>
          <w:trHeight w:val="499"/>
        </w:trPr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2C" w:rsidRDefault="0053692C">
            <w:pPr>
              <w:widowControl w:val="0"/>
              <w:spacing w:line="240" w:lineRule="auto"/>
              <w:ind w:right="229"/>
              <w:jc w:val="right"/>
            </w:pPr>
          </w:p>
        </w:tc>
        <w:tc>
          <w:tcPr>
            <w:tcW w:w="8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2C" w:rsidRDefault="006214A0">
            <w:r>
              <w:t>Ensure all employees are trained regarding their rights and responsibilities under</w:t>
            </w:r>
          </w:p>
          <w:p w:rsidR="0053692C" w:rsidRDefault="006214A0">
            <w:pPr>
              <w:numPr>
                <w:ilvl w:val="0"/>
                <w:numId w:val="9"/>
              </w:numPr>
            </w:pPr>
            <w:r>
              <w:t>Applicable equal employment opportunity laws</w:t>
            </w:r>
          </w:p>
          <w:p w:rsidR="0053692C" w:rsidRDefault="006214A0">
            <w:pPr>
              <w:numPr>
                <w:ilvl w:val="0"/>
                <w:numId w:val="9"/>
              </w:numPr>
            </w:pPr>
            <w:r>
              <w:lastRenderedPageBreak/>
              <w:t>Policies</w:t>
            </w:r>
          </w:p>
          <w:p w:rsidR="0053692C" w:rsidRDefault="006214A0">
            <w:pPr>
              <w:numPr>
                <w:ilvl w:val="0"/>
                <w:numId w:val="9"/>
              </w:numPr>
            </w:pPr>
            <w:r>
              <w:t>Organization’s complaint procedure</w:t>
            </w:r>
          </w:p>
          <w:p w:rsidR="0053692C" w:rsidRDefault="006214A0">
            <w:pPr>
              <w:numPr>
                <w:ilvl w:val="0"/>
                <w:numId w:val="9"/>
              </w:numPr>
            </w:pPr>
            <w:r>
              <w:t>Harassment and general liability avoidance</w:t>
            </w:r>
          </w:p>
          <w:p w:rsidR="0053692C" w:rsidRDefault="006214A0">
            <w:pPr>
              <w:numPr>
                <w:ilvl w:val="0"/>
                <w:numId w:val="9"/>
              </w:numPr>
            </w:pPr>
            <w:r>
              <w:t xml:space="preserve">Illegal interview questions </w:t>
            </w:r>
          </w:p>
          <w:p w:rsidR="0053692C" w:rsidRDefault="006214A0">
            <w:pPr>
              <w:numPr>
                <w:ilvl w:val="0"/>
                <w:numId w:val="9"/>
              </w:numPr>
            </w:pPr>
            <w:r>
              <w:t>Handling complex situations</w:t>
            </w:r>
          </w:p>
          <w:p w:rsidR="0053692C" w:rsidRDefault="0053692C">
            <w:pPr>
              <w:ind w:left="720" w:hanging="360"/>
            </w:pPr>
          </w:p>
        </w:tc>
      </w:tr>
      <w:tr w:rsidR="0053692C">
        <w:trPr>
          <w:trHeight w:val="499"/>
        </w:trPr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2C" w:rsidRDefault="006214A0">
            <w:pPr>
              <w:widowControl w:val="0"/>
              <w:spacing w:line="240" w:lineRule="auto"/>
              <w:ind w:right="229"/>
              <w:jc w:val="right"/>
            </w:pPr>
            <w:r>
              <w:rPr>
                <w:rFonts w:ascii="Arial Unicode MS" w:eastAsia="Arial Unicode MS" w:hAnsi="Arial Unicode MS" w:cs="Arial Unicode MS"/>
              </w:rPr>
              <w:lastRenderedPageBreak/>
              <w:t>✔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  <w:tc>
          <w:tcPr>
            <w:tcW w:w="8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2C" w:rsidRDefault="006214A0">
            <w:pPr>
              <w:widowControl w:val="0"/>
              <w:spacing w:line="240" w:lineRule="auto"/>
              <w:ind w:left="146"/>
              <w:rPr>
                <w:b/>
              </w:rPr>
            </w:pPr>
            <w:r>
              <w:rPr>
                <w:b/>
              </w:rPr>
              <w:t>SALARY, BONUSES AND OTHER COMPENSATION</w:t>
            </w:r>
          </w:p>
        </w:tc>
      </w:tr>
      <w:tr w:rsidR="0053692C">
        <w:trPr>
          <w:trHeight w:val="499"/>
        </w:trPr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2C" w:rsidRDefault="0053692C">
            <w:pPr>
              <w:widowControl w:val="0"/>
              <w:spacing w:line="240" w:lineRule="auto"/>
              <w:ind w:right="229"/>
              <w:jc w:val="right"/>
            </w:pPr>
          </w:p>
        </w:tc>
        <w:tc>
          <w:tcPr>
            <w:tcW w:w="8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92C" w:rsidRDefault="006214A0">
            <w:pPr>
              <w:numPr>
                <w:ilvl w:val="0"/>
                <w:numId w:val="6"/>
              </w:numPr>
            </w:pPr>
            <w:r>
              <w:t>Compliant with pay bands</w:t>
            </w:r>
          </w:p>
          <w:p w:rsidR="0053692C" w:rsidRDefault="006214A0">
            <w:pPr>
              <w:numPr>
                <w:ilvl w:val="0"/>
                <w:numId w:val="6"/>
              </w:numPr>
            </w:pPr>
            <w:r>
              <w:t>Compliant with pay frequency</w:t>
            </w:r>
          </w:p>
          <w:p w:rsidR="0053692C" w:rsidRDefault="006214A0">
            <w:pPr>
              <w:numPr>
                <w:ilvl w:val="0"/>
                <w:numId w:val="6"/>
              </w:numPr>
            </w:pPr>
            <w:r>
              <w:t>Compliant with salary review timing</w:t>
            </w:r>
          </w:p>
          <w:p w:rsidR="0053692C" w:rsidRDefault="006214A0">
            <w:pPr>
              <w:numPr>
                <w:ilvl w:val="0"/>
                <w:numId w:val="6"/>
              </w:numPr>
            </w:pPr>
            <w:r>
              <w:t>Compliant with performance evaluation procedures</w:t>
            </w:r>
          </w:p>
          <w:p w:rsidR="0053692C" w:rsidRDefault="006214A0">
            <w:pPr>
              <w:numPr>
                <w:ilvl w:val="0"/>
                <w:numId w:val="6"/>
              </w:numPr>
            </w:pPr>
            <w:r>
              <w:t>Ensure compensation practices are explained clearly</w:t>
            </w:r>
          </w:p>
          <w:p w:rsidR="0053692C" w:rsidRDefault="0053692C"/>
        </w:tc>
      </w:tr>
    </w:tbl>
    <w:p w:rsidR="0053692C" w:rsidRDefault="0053692C"/>
    <w:sectPr w:rsidR="0053692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E50F0"/>
    <w:multiLevelType w:val="multilevel"/>
    <w:tmpl w:val="85768F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A8161A"/>
    <w:multiLevelType w:val="multilevel"/>
    <w:tmpl w:val="51BABC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86532C4"/>
    <w:multiLevelType w:val="multilevel"/>
    <w:tmpl w:val="969C4B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FA31C7E"/>
    <w:multiLevelType w:val="multilevel"/>
    <w:tmpl w:val="650CF1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39D25CD"/>
    <w:multiLevelType w:val="multilevel"/>
    <w:tmpl w:val="E15AB5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7251E67"/>
    <w:multiLevelType w:val="multilevel"/>
    <w:tmpl w:val="1A103D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6460BBA"/>
    <w:multiLevelType w:val="multilevel"/>
    <w:tmpl w:val="163098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0AF5830"/>
    <w:multiLevelType w:val="multilevel"/>
    <w:tmpl w:val="01242D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5690788"/>
    <w:multiLevelType w:val="multilevel"/>
    <w:tmpl w:val="5BB479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92C"/>
    <w:rsid w:val="0053692C"/>
    <w:rsid w:val="0062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0DD148-B093-4F16-A44A-25D863C9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PH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</dc:creator>
  <cp:lastModifiedBy>Geo</cp:lastModifiedBy>
  <cp:revision>2</cp:revision>
  <dcterms:created xsi:type="dcterms:W3CDTF">2023-11-24T16:07:00Z</dcterms:created>
  <dcterms:modified xsi:type="dcterms:W3CDTF">2023-11-24T16:07:00Z</dcterms:modified>
</cp:coreProperties>
</file>