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Wisconsin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1: Set up your business as an employer.</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Wisconsin,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7"/>
              </w:numPr>
              <w:ind w:left="720" w:hanging="360"/>
              <w:rPr>
                <w:u w:val="none"/>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7"/>
              </w:numPr>
              <w:ind w:left="720" w:hanging="360"/>
              <w:rPr>
                <w:u w:val="none"/>
              </w:rPr>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hd w:fill="ffffff" w:val="clear"/>
              <w:spacing w:after="0" w:lineRule="auto"/>
              <w:rPr>
                <w:b w:val="1"/>
              </w:rPr>
            </w:pPr>
            <w:r w:rsidDel="00000000" w:rsidR="00000000" w:rsidRPr="00000000">
              <w:rPr>
                <w:b w:val="1"/>
                <w:rtl w:val="0"/>
              </w:rPr>
              <w:t xml:space="preserve">Step 2: Register your business with the State of Wisconsin. </w:t>
            </w:r>
          </w:p>
          <w:p w:rsidR="00000000" w:rsidDel="00000000" w:rsidP="00000000" w:rsidRDefault="00000000" w:rsidRPr="00000000" w14:paraId="0000000F">
            <w:pPr>
              <w:shd w:fill="ffffff" w:val="clear"/>
              <w:spacing w:after="0" w:lineRule="auto"/>
              <w:rPr/>
            </w:pPr>
            <w:r w:rsidDel="00000000" w:rsidR="00000000" w:rsidRPr="00000000">
              <w:rPr>
                <w:rtl w:val="0"/>
              </w:rPr>
            </w:r>
          </w:p>
          <w:p w:rsidR="00000000" w:rsidDel="00000000" w:rsidP="00000000" w:rsidRDefault="00000000" w:rsidRPr="00000000" w14:paraId="00000010">
            <w:pPr>
              <w:shd w:fill="ffffff" w:val="clear"/>
              <w:spacing w:after="0" w:lineRule="auto"/>
              <w:rPr/>
            </w:pPr>
            <w:r w:rsidDel="00000000" w:rsidR="00000000" w:rsidRPr="00000000">
              <w:rPr>
                <w:rtl w:val="0"/>
              </w:rPr>
              <w:t xml:space="preserve">If your business is new, you need to register on the </w:t>
            </w:r>
            <w:hyperlink r:id="rId8">
              <w:r w:rsidDel="00000000" w:rsidR="00000000" w:rsidRPr="00000000">
                <w:rPr>
                  <w:color w:val="1155cc"/>
                  <w:u w:val="single"/>
                  <w:rtl w:val="0"/>
                </w:rPr>
                <w:t xml:space="preserve">Wisconsin One Stop Business Portal</w:t>
              </w:r>
            </w:hyperlink>
            <w:r w:rsidDel="00000000" w:rsidR="00000000" w:rsidRPr="00000000">
              <w:rPr>
                <w:rtl w:val="0"/>
              </w:rPr>
              <w:t xml:space="preserve"> website. Any company that pays employees in Wisconsin must also register with the </w:t>
            </w:r>
            <w:hyperlink r:id="rId9">
              <w:r w:rsidDel="00000000" w:rsidR="00000000" w:rsidRPr="00000000">
                <w:rPr>
                  <w:color w:val="1155cc"/>
                  <w:u w:val="single"/>
                  <w:rtl w:val="0"/>
                </w:rPr>
                <w:t xml:space="preserve">Wisconsin Department of Revenue</w:t>
              </w:r>
            </w:hyperlink>
            <w:r w:rsidDel="00000000" w:rsidR="00000000" w:rsidRPr="00000000">
              <w:rPr>
                <w:rtl w:val="0"/>
              </w:rPr>
              <w:t xml:space="preserve">.</w:t>
            </w:r>
          </w:p>
          <w:p w:rsidR="00000000" w:rsidDel="00000000" w:rsidP="00000000" w:rsidRDefault="00000000" w:rsidRPr="00000000" w14:paraId="00000011">
            <w:pPr>
              <w:shd w:fill="ffffff" w:val="clear"/>
              <w:spacing w:after="0" w:lineRule="auto"/>
              <w:rPr/>
            </w:pPr>
            <w:r w:rsidDel="00000000" w:rsidR="00000000" w:rsidRPr="00000000">
              <w:rPr>
                <w:rtl w:val="0"/>
              </w:rPr>
            </w:r>
          </w:p>
          <w:p w:rsidR="00000000" w:rsidDel="00000000" w:rsidP="00000000" w:rsidRDefault="00000000" w:rsidRPr="00000000" w14:paraId="00000012">
            <w:pPr>
              <w:numPr>
                <w:ilvl w:val="0"/>
                <w:numId w:val="4"/>
              </w:numPr>
              <w:shd w:fill="ffffff" w:val="clear"/>
              <w:spacing w:after="0" w:lineRule="auto"/>
              <w:ind w:left="720" w:hanging="360"/>
              <w:rPr>
                <w:u w:val="none"/>
              </w:rPr>
            </w:pPr>
            <w:r w:rsidDel="00000000" w:rsidR="00000000" w:rsidRPr="00000000">
              <w:rPr>
                <w:rtl w:val="0"/>
              </w:rPr>
              <w:t xml:space="preserve">Register with the Wisconsin One Stop Business Portal</w:t>
            </w:r>
          </w:p>
          <w:p w:rsidR="00000000" w:rsidDel="00000000" w:rsidP="00000000" w:rsidRDefault="00000000" w:rsidRPr="00000000" w14:paraId="00000013">
            <w:pPr>
              <w:numPr>
                <w:ilvl w:val="0"/>
                <w:numId w:val="4"/>
              </w:numPr>
              <w:shd w:fill="ffffff" w:val="clear"/>
              <w:spacing w:after="0" w:lineRule="auto"/>
              <w:ind w:left="720" w:hanging="360"/>
              <w:rPr>
                <w:u w:val="none"/>
              </w:rPr>
            </w:pPr>
            <w:r w:rsidDel="00000000" w:rsidR="00000000" w:rsidRPr="00000000">
              <w:rPr>
                <w:rtl w:val="0"/>
              </w:rPr>
              <w:t xml:space="preserve">Register with the Wisconsin Department of Revenue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b w:val="1"/>
                <w:rtl w:val="0"/>
              </w:rPr>
              <w:t xml:space="preserve">Step 3: Create your payroll process.</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If you have a new business, you will need to figure out your payroll process. But a business that is already established probably has a process that you inherit.</w:t>
            </w:r>
            <w:r w:rsidDel="00000000" w:rsidR="00000000" w:rsidRPr="00000000">
              <w:rPr>
                <w:rtl w:val="0"/>
              </w:rPr>
            </w:r>
          </w:p>
          <w:p w:rsidR="00000000" w:rsidDel="00000000" w:rsidP="00000000" w:rsidRDefault="00000000" w:rsidRPr="00000000" w14:paraId="00000018">
            <w:pPr>
              <w:shd w:fill="ffffff" w:val="clear"/>
              <w:spacing w:before="0" w:lineRule="auto"/>
              <w:rPr/>
            </w:pPr>
            <w:r w:rsidDel="00000000" w:rsidR="00000000" w:rsidRPr="00000000">
              <w:rPr>
                <w:rtl w:val="0"/>
              </w:rPr>
            </w:r>
          </w:p>
          <w:p w:rsidR="00000000" w:rsidDel="00000000" w:rsidP="00000000" w:rsidRDefault="00000000" w:rsidRPr="00000000" w14:paraId="00000019">
            <w:pPr>
              <w:shd w:fill="ffffff" w:val="clear"/>
              <w:spacing w:before="0" w:lineRule="auto"/>
              <w:rPr/>
            </w:pPr>
            <w:r w:rsidDel="00000000" w:rsidR="00000000" w:rsidRPr="00000000">
              <w:rPr>
                <w:rtl w:val="0"/>
              </w:rPr>
              <w:t xml:space="preserve">You’ll need to decide </w:t>
            </w:r>
            <w:hyperlink r:id="rId10">
              <w:r w:rsidDel="00000000" w:rsidR="00000000" w:rsidRPr="00000000">
                <w:rPr>
                  <w:color w:val="1155cc"/>
                  <w:u w:val="single"/>
                  <w:rtl w:val="0"/>
                </w:rPr>
                <w:t xml:space="preserve">how you’ll pay employees</w:t>
              </w:r>
            </w:hyperlink>
            <w:r w:rsidDel="00000000" w:rsidR="00000000" w:rsidRPr="00000000">
              <w:rPr>
                <w:rtl w:val="0"/>
              </w:rPr>
              <w:t xml:space="preserve">, how often you’ll pay workers</w:t>
            </w:r>
            <w:r w:rsidDel="00000000" w:rsidR="00000000" w:rsidRPr="00000000">
              <w:rPr>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A">
            <w:pPr>
              <w:numPr>
                <w:ilvl w:val="0"/>
                <w:numId w:val="2"/>
              </w:numPr>
              <w:shd w:fill="ffffff" w:val="clear"/>
              <w:spacing w:after="0" w:afterAutospacing="0" w:before="240" w:lineRule="auto"/>
              <w:ind w:left="720" w:hanging="360"/>
              <w:rPr/>
            </w:pPr>
            <w:hyperlink r:id="rId11">
              <w:r w:rsidDel="00000000" w:rsidR="00000000" w:rsidRPr="00000000">
                <w:rPr>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B">
            <w:pPr>
              <w:numPr>
                <w:ilvl w:val="0"/>
                <w:numId w:val="2"/>
              </w:numPr>
              <w:shd w:fill="ffffff" w:val="clear"/>
              <w:spacing w:after="0" w:afterAutospacing="0" w:before="0" w:beforeAutospacing="0" w:lineRule="auto"/>
              <w:ind w:left="720" w:hanging="360"/>
              <w:rPr/>
            </w:pPr>
            <w:r w:rsidDel="00000000" w:rsidR="00000000" w:rsidRPr="00000000">
              <w:rPr>
                <w:rtl w:val="0"/>
              </w:rPr>
              <w:t xml:space="preserve">Use </w:t>
            </w:r>
            <w:hyperlink r:id="rId12">
              <w:r w:rsidDel="00000000" w:rsidR="00000000" w:rsidRPr="00000000">
                <w:rPr>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C">
            <w:pPr>
              <w:numPr>
                <w:ilvl w:val="0"/>
                <w:numId w:val="2"/>
              </w:numPr>
              <w:shd w:fill="ffffff" w:val="clear"/>
              <w:spacing w:after="0" w:before="0" w:lineRule="auto"/>
              <w:ind w:left="720" w:hanging="360"/>
              <w:rPr/>
            </w:pPr>
            <w:r w:rsidDel="00000000" w:rsidR="00000000" w:rsidRPr="00000000">
              <w:rPr>
                <w:rtl w:val="0"/>
              </w:rPr>
              <w:t xml:space="preserve">Sign up for a </w:t>
            </w:r>
            <w:r w:rsidDel="00000000" w:rsidR="00000000" w:rsidRPr="00000000">
              <w:rPr>
                <w:rtl w:val="0"/>
              </w:rPr>
              <w:t xml:space="preserve">payroll service (see our top-recommended </w:t>
            </w:r>
            <w:hyperlink r:id="rId13">
              <w:r w:rsidDel="00000000" w:rsidR="00000000" w:rsidRPr="00000000">
                <w:rPr>
                  <w:color w:val="1155cc"/>
                  <w:u w:val="single"/>
                  <w:rtl w:val="0"/>
                </w:rPr>
                <w:t xml:space="preserve">payroll services</w:t>
              </w:r>
            </w:hyperlink>
            <w:r w:rsidDel="00000000" w:rsidR="00000000" w:rsidRPr="00000000">
              <w:rPr>
                <w:rtl w:val="0"/>
              </w:rPr>
              <w:t xml:space="preserve">)</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hd w:fill="ffffff" w:val="clear"/>
              <w:spacing w:before="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F">
            <w:pPr>
              <w:shd w:fill="ffffff" w:val="clear"/>
              <w:spacing w:before="0" w:lineRule="auto"/>
              <w:rPr/>
            </w:pPr>
            <w:r w:rsidDel="00000000" w:rsidR="00000000" w:rsidRPr="00000000">
              <w:rPr>
                <w:rtl w:val="0"/>
              </w:rPr>
            </w:r>
          </w:p>
          <w:p w:rsidR="00000000" w:rsidDel="00000000" w:rsidP="00000000" w:rsidRDefault="00000000" w:rsidRPr="00000000" w14:paraId="00000020">
            <w:pPr>
              <w:shd w:fill="ffffff" w:val="clear"/>
              <w:spacing w:after="0" w:lineRule="auto"/>
              <w:rPr/>
            </w:pPr>
            <w:r w:rsidDel="00000000" w:rsidR="00000000" w:rsidRPr="00000000">
              <w:rPr>
                <w:rtl w:val="0"/>
              </w:rPr>
              <w:t xml:space="preserve">When onboarding new e</w:t>
            </w:r>
            <w:r w:rsidDel="00000000" w:rsidR="00000000" w:rsidRPr="00000000">
              <w:rPr>
                <w:rtl w:val="0"/>
              </w:rPr>
              <w:t xml:space="preserve">mployees, request the </w:t>
            </w:r>
            <w:hyperlink r:id="rId14">
              <w:r w:rsidDel="00000000" w:rsidR="00000000" w:rsidRPr="00000000">
                <w:rPr>
                  <w:color w:val="1155cc"/>
                  <w:u w:val="single"/>
                  <w:rtl w:val="0"/>
                </w:rPr>
                <w:t xml:space="preserve">necessary payroll forms</w:t>
              </w:r>
            </w:hyperlink>
            <w:r w:rsidDel="00000000" w:rsidR="00000000" w:rsidRPr="00000000">
              <w:rPr>
                <w:rtl w:val="0"/>
              </w:rPr>
              <w:t xml:space="preserve">, includin</w:t>
            </w:r>
            <w:r w:rsidDel="00000000" w:rsidR="00000000" w:rsidRPr="00000000">
              <w:rPr>
                <w:rtl w:val="0"/>
              </w:rPr>
              <w:t xml:space="preserve">g those specific to Wisconsin. </w:t>
            </w:r>
            <w:r w:rsidDel="00000000" w:rsidR="00000000" w:rsidRPr="00000000">
              <w:rPr>
                <w:rtl w:val="0"/>
              </w:rPr>
              <w:t xml:space="preserve">The best time to collect payroll forms is during your new hire orientation. Required payroll forms for employees will include:</w:t>
            </w:r>
          </w:p>
          <w:p w:rsidR="00000000" w:rsidDel="00000000" w:rsidP="00000000" w:rsidRDefault="00000000" w:rsidRPr="00000000" w14:paraId="00000021">
            <w:pPr>
              <w:shd w:fill="ffffff" w:val="clear"/>
              <w:spacing w:before="0" w:lineRule="auto"/>
              <w:rPr/>
            </w:pPr>
            <w:r w:rsidDel="00000000" w:rsidR="00000000" w:rsidRPr="00000000">
              <w:rPr>
                <w:rtl w:val="0"/>
              </w:rPr>
            </w:r>
          </w:p>
          <w:p w:rsidR="00000000" w:rsidDel="00000000" w:rsidP="00000000" w:rsidRDefault="00000000" w:rsidRPr="00000000" w14:paraId="00000022">
            <w:pPr>
              <w:numPr>
                <w:ilvl w:val="0"/>
                <w:numId w:val="1"/>
              </w:numPr>
              <w:shd w:fill="ffffff" w:val="clear"/>
              <w:spacing w:before="0" w:lineRule="auto"/>
              <w:ind w:left="720" w:hanging="360"/>
              <w:rPr/>
            </w:pPr>
            <w:hyperlink r:id="rId15">
              <w:r w:rsidDel="00000000" w:rsidR="00000000" w:rsidRPr="00000000">
                <w:rPr>
                  <w:color w:val="1155cc"/>
                  <w:u w:val="single"/>
                  <w:rtl w:val="0"/>
                </w:rPr>
                <w:t xml:space="preserve">Federal Form W-4</w:t>
              </w:r>
            </w:hyperlink>
            <w:r w:rsidDel="00000000" w:rsidR="00000000" w:rsidRPr="00000000">
              <w:rPr>
                <w:rtl w:val="0"/>
              </w:rPr>
            </w:r>
          </w:p>
          <w:p w:rsidR="00000000" w:rsidDel="00000000" w:rsidP="00000000" w:rsidRDefault="00000000" w:rsidRPr="00000000" w14:paraId="00000023">
            <w:pPr>
              <w:numPr>
                <w:ilvl w:val="0"/>
                <w:numId w:val="1"/>
              </w:numPr>
              <w:ind w:left="720" w:hanging="360"/>
              <w:rPr/>
            </w:pPr>
            <w:hyperlink r:id="rId16">
              <w:r w:rsidDel="00000000" w:rsidR="00000000" w:rsidRPr="00000000">
                <w:rPr>
                  <w:color w:val="1155cc"/>
                  <w:u w:val="single"/>
                  <w:rtl w:val="0"/>
                </w:rPr>
                <w:t xml:space="preserve">Form WT-4: Wisconsin Withholding Exemption Certification</w:t>
              </w:r>
            </w:hyperlink>
            <w:r w:rsidDel="00000000" w:rsidR="00000000" w:rsidRPr="00000000">
              <w:rPr>
                <w:rtl w:val="0"/>
              </w:rPr>
            </w:r>
          </w:p>
          <w:p w:rsidR="00000000" w:rsidDel="00000000" w:rsidP="00000000" w:rsidRDefault="00000000" w:rsidRPr="00000000" w14:paraId="00000024">
            <w:pPr>
              <w:numPr>
                <w:ilvl w:val="0"/>
                <w:numId w:val="1"/>
              </w:numPr>
              <w:shd w:fill="ffffff" w:val="clear"/>
              <w:spacing w:before="0" w:lineRule="auto"/>
              <w:ind w:left="720" w:hanging="360"/>
              <w:rPr/>
            </w:pPr>
            <w:hyperlink r:id="rId17">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5">
            <w:pPr>
              <w:numPr>
                <w:ilvl w:val="0"/>
                <w:numId w:val="1"/>
              </w:numPr>
              <w:shd w:fill="ffffff" w:val="clear"/>
              <w:spacing w:before="0" w:lineRule="auto"/>
              <w:ind w:left="720" w:hanging="360"/>
              <w:rPr/>
            </w:pPr>
            <w:hyperlink r:id="rId18">
              <w:r w:rsidDel="00000000" w:rsidR="00000000" w:rsidRPr="00000000">
                <w:rPr>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hd w:fill="ffffff" w:val="clear"/>
              <w:rPr>
                <w:rFonts w:ascii="Roboto" w:cs="Roboto" w:eastAsia="Roboto" w:hAnsi="Roboto"/>
                <w:b w:val="1"/>
              </w:rPr>
            </w:pPr>
            <w:r w:rsidDel="00000000" w:rsidR="00000000" w:rsidRPr="00000000">
              <w:rPr>
                <w:rFonts w:ascii="Roboto" w:cs="Roboto" w:eastAsia="Roboto" w:hAnsi="Roboto"/>
                <w:b w:val="1"/>
                <w:rtl w:val="0"/>
              </w:rPr>
              <w:t xml:space="preserve">Step 5: Collect, review, and approve time sheets. </w:t>
            </w:r>
          </w:p>
          <w:p w:rsidR="00000000" w:rsidDel="00000000" w:rsidP="00000000" w:rsidRDefault="00000000" w:rsidRPr="00000000" w14:paraId="00000028">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029">
            <w:pPr>
              <w:shd w:fill="ffffff" w:val="clear"/>
              <w:rPr>
                <w:rFonts w:ascii="Roboto" w:cs="Roboto" w:eastAsia="Roboto" w:hAnsi="Roboto"/>
              </w:rPr>
            </w:pPr>
            <w:r w:rsidDel="00000000" w:rsidR="00000000" w:rsidRPr="00000000">
              <w:rPr>
                <w:rFonts w:ascii="Roboto" w:cs="Roboto" w:eastAsia="Roboto" w:hAnsi="Roboto"/>
                <w:rtl w:val="0"/>
              </w:rPr>
              <w:t xml:space="preserve">You’ll need to collect timesheets for all </w:t>
            </w:r>
            <w:r w:rsidDel="00000000" w:rsidR="00000000" w:rsidRPr="00000000">
              <w:rPr>
                <w:rFonts w:ascii="Roboto" w:cs="Roboto" w:eastAsia="Roboto" w:hAnsi="Roboto"/>
                <w:rtl w:val="0"/>
              </w:rPr>
              <w:t xml:space="preserve">hourly or </w:t>
            </w:r>
            <w:r w:rsidDel="00000000" w:rsidR="00000000" w:rsidRPr="00000000">
              <w:rPr>
                <w:rFonts w:ascii="Roboto" w:cs="Roboto" w:eastAsia="Roboto" w:hAnsi="Roboto"/>
                <w:rtl w:val="0"/>
              </w:rPr>
              <w:t xml:space="preserve">non-exempt salaried workers</w:t>
            </w:r>
            <w:r w:rsidDel="00000000" w:rsidR="00000000" w:rsidRPr="00000000">
              <w:rPr>
                <w:rFonts w:ascii="Roboto" w:cs="Roboto" w:eastAsia="Roboto" w:hAnsi="Roboto"/>
                <w:rtl w:val="0"/>
              </w:rPr>
              <w:t xml:space="preserve">. To do this, you have three options to use (check off which option you’re electing to use for tracking purposes):</w:t>
            </w:r>
          </w:p>
          <w:p w:rsidR="00000000" w:rsidDel="00000000" w:rsidP="00000000" w:rsidRDefault="00000000" w:rsidRPr="00000000" w14:paraId="0000002A">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19">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B">
            <w:pPr>
              <w:numPr>
                <w:ilvl w:val="0"/>
                <w:numId w:val="2"/>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0">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C">
            <w:pPr>
              <w:numPr>
                <w:ilvl w:val="0"/>
                <w:numId w:val="2"/>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b w:val="1"/>
              </w:rPr>
            </w:pPr>
            <w:r w:rsidDel="00000000" w:rsidR="00000000" w:rsidRPr="00000000">
              <w:rPr>
                <w:b w:val="1"/>
                <w:rtl w:val="0"/>
              </w:rPr>
              <w:t xml:space="preserve">Step 6: Calculate payroll and taxes. </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You’ll need to make several</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payroll calculations</w:t>
              </w:r>
            </w:hyperlink>
            <w:r w:rsidDel="00000000" w:rsidR="00000000" w:rsidRPr="00000000">
              <w:rPr>
                <w:rtl w:val="0"/>
              </w:rPr>
              <w:t xml:space="preserve">, including totaling hours worked (use our</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free </w:t>
              </w:r>
            </w:hyperlink>
            <w:hyperlink r:id="rId25">
              <w:r w:rsidDel="00000000" w:rsidR="00000000" w:rsidRPr="00000000">
                <w:rPr>
                  <w:color w:val="1155cc"/>
                  <w:u w:val="single"/>
                  <w:rtl w:val="0"/>
                </w:rPr>
                <w:t xml:space="preserve">timecard</w:t>
              </w:r>
            </w:hyperlink>
            <w:hyperlink r:id="rId26">
              <w:r w:rsidDel="00000000" w:rsidR="00000000" w:rsidRPr="00000000">
                <w:rPr>
                  <w:color w:val="1155cc"/>
                  <w:u w:val="single"/>
                  <w:rtl w:val="0"/>
                </w:rPr>
                <w:t xml:space="preserve"> calculator</w:t>
              </w:r>
            </w:hyperlink>
            <w:r w:rsidDel="00000000" w:rsidR="00000000" w:rsidRPr="00000000">
              <w:rPr>
                <w:rtl w:val="0"/>
              </w:rPr>
              <w:t xml:space="preserve"> to help), gross pay, paycheck deductions, tax withholdings, benefit premiums, etc. You’ll also pay employees on schedule. An</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Excel payroll template</w:t>
              </w:r>
            </w:hyperlink>
            <w:r w:rsidDel="00000000" w:rsidR="00000000" w:rsidRPr="00000000">
              <w:rPr>
                <w:rtl w:val="0"/>
              </w:rPr>
              <w:t xml:space="preserve"> or</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payroll software</w:t>
              </w:r>
            </w:hyperlink>
            <w:r w:rsidDel="00000000" w:rsidR="00000000" w:rsidRPr="00000000">
              <w:rPr>
                <w:rtl w:val="0"/>
              </w:rPr>
              <w:t xml:space="preserve"> can help automate this step.</w:t>
            </w:r>
            <w:r w:rsidDel="00000000" w:rsidR="00000000" w:rsidRPr="00000000">
              <w:rPr>
                <w:rtl w:val="0"/>
              </w:rPr>
            </w:r>
          </w:p>
          <w:p w:rsidR="00000000" w:rsidDel="00000000" w:rsidP="00000000" w:rsidRDefault="00000000" w:rsidRPr="00000000" w14:paraId="00000031">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Gross Pay</w:t>
            </w:r>
          </w:p>
          <w:p w:rsidR="00000000" w:rsidDel="00000000" w:rsidP="00000000" w:rsidRDefault="00000000" w:rsidRPr="00000000" w14:paraId="00000032">
            <w:pPr>
              <w:numPr>
                <w:ilvl w:val="0"/>
                <w:numId w:val="2"/>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FICA, FUTA, &amp; Income Taxes to withhold/pay</w:t>
            </w:r>
            <w:r w:rsidDel="00000000" w:rsidR="00000000" w:rsidRPr="00000000">
              <w:rPr>
                <w:rFonts w:ascii="Roboto" w:cs="Roboto" w:eastAsia="Roboto" w:hAnsi="Roboto"/>
                <w:rtl w:val="0"/>
              </w:rPr>
              <w:t xml:space="preserve">*</w:t>
            </w:r>
          </w:p>
          <w:p w:rsidR="00000000" w:rsidDel="00000000" w:rsidP="00000000" w:rsidRDefault="00000000" w:rsidRPr="00000000" w14:paraId="00000033">
            <w:pPr>
              <w:numPr>
                <w:ilvl w:val="0"/>
                <w:numId w:val="2"/>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Perform any other payroll calculations, i.e., for expense reimbursement</w:t>
            </w:r>
          </w:p>
          <w:p w:rsidR="00000000" w:rsidDel="00000000" w:rsidP="00000000" w:rsidRDefault="00000000" w:rsidRPr="00000000" w14:paraId="00000034">
            <w:pPr>
              <w:numPr>
                <w:ilvl w:val="0"/>
                <w:numId w:val="2"/>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net payroll </w:t>
            </w:r>
          </w:p>
          <w:p w:rsidR="00000000" w:rsidDel="00000000" w:rsidP="00000000" w:rsidRDefault="00000000" w:rsidRPr="00000000" w14:paraId="00000035">
            <w:pPr>
              <w:shd w:fill="ffffff" w:val="clear"/>
              <w:spacing w:after="0" w:before="0" w:lineRule="auto"/>
              <w:ind w:left="0" w:firstLine="0"/>
              <w:rPr>
                <w:rFonts w:ascii="Roboto" w:cs="Roboto" w:eastAsia="Roboto" w:hAnsi="Roboto"/>
                <w:i w:val="1"/>
              </w:rPr>
            </w:pPr>
            <w:r w:rsidDel="00000000" w:rsidR="00000000" w:rsidRPr="00000000">
              <w:rPr>
                <w:rFonts w:ascii="Roboto" w:cs="Roboto" w:eastAsia="Roboto" w:hAnsi="Roboto"/>
                <w:i w:val="1"/>
                <w:rtl w:val="0"/>
              </w:rPr>
              <w:t xml:space="preserve">*Calculating Wisconsin payroll by hand is NOT recommended. With a progressive income tax and business taxes, including unemployment, these calculations can be complex. Even innocent mistakes can cause costly fines and penalties.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b w:val="1"/>
                <w:rtl w:val="0"/>
              </w:rPr>
              <w:t xml:space="preserve">Step 7: Pay employee wages, benefits, and taxes.</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best way to pay your employees is through </w:t>
            </w:r>
            <w:hyperlink r:id="rId31">
              <w:r w:rsidDel="00000000" w:rsidR="00000000" w:rsidRPr="00000000">
                <w:rPr>
                  <w:color w:val="1155cc"/>
                  <w:u w:val="single"/>
                  <w:rtl w:val="0"/>
                </w:rPr>
                <w:t xml:space="preserve">direct deposit</w:t>
              </w:r>
            </w:hyperlink>
            <w:r w:rsidDel="00000000" w:rsidR="00000000" w:rsidRPr="00000000">
              <w:rPr>
                <w:rtl w:val="0"/>
              </w:rPr>
              <w:t xml:space="preserve">. </w:t>
            </w:r>
            <w:r w:rsidDel="00000000" w:rsidR="00000000" w:rsidRPr="00000000">
              <w:rPr>
                <w:rtl w:val="0"/>
              </w:rPr>
              <w:t xml:space="preserve">Other options are paper checks and by paying cash (not recommended).</w:t>
            </w:r>
            <w:r w:rsidDel="00000000" w:rsidR="00000000" w:rsidRPr="00000000">
              <w:rPr>
                <w:rtl w:val="0"/>
              </w:rPr>
              <w:t xml:space="preserve"> Wisconsin does not have a state minimum wage, so the federal minimum wage of $7.25 per hour applies.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You can pay your federal and </w:t>
            </w:r>
            <w:hyperlink r:id="rId32">
              <w:r w:rsidDel="00000000" w:rsidR="00000000" w:rsidRPr="00000000">
                <w:rPr>
                  <w:color w:val="1155cc"/>
                  <w:u w:val="single"/>
                  <w:rtl w:val="0"/>
                </w:rPr>
                <w:t xml:space="preserve">Wisconsin state taxes online</w:t>
              </w:r>
            </w:hyperlink>
            <w:r w:rsidDel="00000000" w:rsidR="00000000" w:rsidRPr="00000000">
              <w:rPr>
                <w:rtl w:val="0"/>
              </w:rPr>
              <w:t xml:space="preserve">. If you use a benefits provider, it should work with you to make deductions simple, automatic, and electronic.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5"/>
              </w:numPr>
              <w:ind w:left="720" w:hanging="360"/>
              <w:rPr/>
            </w:pPr>
            <w:r w:rsidDel="00000000" w:rsidR="00000000" w:rsidRPr="00000000">
              <w:rPr>
                <w:rtl w:val="0"/>
              </w:rPr>
              <w:t xml:space="preserve">Pay employee wages &amp; benefits</w:t>
            </w:r>
          </w:p>
          <w:p w:rsidR="00000000" w:rsidDel="00000000" w:rsidP="00000000" w:rsidRDefault="00000000" w:rsidRPr="00000000" w14:paraId="0000003E">
            <w:pPr>
              <w:numPr>
                <w:ilvl w:val="0"/>
                <w:numId w:val="5"/>
              </w:numPr>
              <w:ind w:left="720" w:hanging="360"/>
              <w:rPr/>
            </w:pPr>
            <w:r w:rsidDel="00000000" w:rsidR="00000000" w:rsidRPr="00000000">
              <w:rPr>
                <w:rtl w:val="0"/>
              </w:rPr>
              <w:t xml:space="preserve">Pay Federal Taxes</w:t>
            </w:r>
          </w:p>
          <w:p w:rsidR="00000000" w:rsidDel="00000000" w:rsidP="00000000" w:rsidRDefault="00000000" w:rsidRPr="00000000" w14:paraId="0000003F">
            <w:pPr>
              <w:numPr>
                <w:ilvl w:val="0"/>
                <w:numId w:val="5"/>
              </w:numPr>
              <w:ind w:left="720" w:hanging="360"/>
              <w:rPr/>
            </w:pPr>
            <w:r w:rsidDel="00000000" w:rsidR="00000000" w:rsidRPr="00000000">
              <w:rPr>
                <w:rtl w:val="0"/>
              </w:rPr>
              <w:t xml:space="preserve">Pay Wisconsin State Taxes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b w:val="1"/>
              </w:rPr>
            </w:pPr>
            <w:r w:rsidDel="00000000" w:rsidR="00000000" w:rsidRPr="00000000">
              <w:rPr>
                <w:b w:val="1"/>
                <w:rtl w:val="0"/>
              </w:rPr>
              <w:t xml:space="preserve">Step 8: Save your payroll records.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Keeping your company business records is good practice. Wisconsin requires businesses to keep record of all hours worked and wages paid to each employee, including their name, address, and date of birth, for at least three years. This mirrors the Fair Labor Standards Act (FLSA) </w:t>
            </w:r>
            <w:r w:rsidDel="00000000" w:rsidR="00000000" w:rsidRPr="00000000">
              <w:rPr>
                <w:rtl w:val="0"/>
              </w:rPr>
              <w:t xml:space="preserve">recordkeeping requirements</w:t>
            </w:r>
            <w:r w:rsidDel="00000000" w:rsidR="00000000" w:rsidRPr="00000000">
              <w:rPr>
                <w:rtl w:val="0"/>
              </w:rPr>
              <w:t xml:space="preserve">. You’ll also need to maintain payroll tax records for four years, maximum.</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Learn more about the retention period of pay- and HR-related documents in our </w:t>
            </w:r>
            <w:hyperlink r:id="rId33">
              <w:r w:rsidDel="00000000" w:rsidR="00000000" w:rsidRPr="00000000">
                <w:rPr>
                  <w:color w:val="1155cc"/>
                  <w:u w:val="single"/>
                  <w:rtl w:val="0"/>
                </w:rPr>
                <w:t xml:space="preserve">payroll records guide</w:t>
              </w:r>
            </w:hyperlink>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b w:val="1"/>
                <w:rtl w:val="0"/>
              </w:rPr>
              <w:t xml:space="preserve">Step 9: File payroll taxes with the federal and state governments.</w:t>
            </w:r>
            <w:r w:rsidDel="00000000" w:rsidR="00000000" w:rsidRPr="00000000">
              <w:rPr>
                <w:rtl w:val="0"/>
              </w:rPr>
              <w:t xml:space="preserve"> All Wisconsin state taxes need to be paid to the applicable state agency on the schedule provided, usually quarterly, which you can do online at the </w:t>
            </w:r>
            <w:hyperlink r:id="rId34">
              <w:r w:rsidDel="00000000" w:rsidR="00000000" w:rsidRPr="00000000">
                <w:rPr>
                  <w:color w:val="1155cc"/>
                  <w:u w:val="single"/>
                  <w:rtl w:val="0"/>
                </w:rPr>
                <w:t xml:space="preserve">Wisconsin Department of Revenue</w:t>
              </w:r>
            </w:hyperlink>
            <w:r w:rsidDel="00000000" w:rsidR="00000000" w:rsidRPr="00000000">
              <w:rPr>
                <w:rtl w:val="0"/>
              </w:rPr>
              <w:t xml:space="preserve"> website. To pay federal taxes, you can make those payments online using the </w:t>
            </w:r>
            <w:hyperlink r:id="rId35">
              <w:r w:rsidDel="00000000" w:rsidR="00000000" w:rsidRPr="00000000">
                <w:rPr>
                  <w:color w:val="1155cc"/>
                  <w:u w:val="single"/>
                  <w:rtl w:val="0"/>
                </w:rPr>
                <w:t xml:space="preserve">EFTPS</w:t>
              </w:r>
            </w:hyperlink>
            <w:r w:rsidDel="00000000" w:rsidR="00000000" w:rsidRPr="00000000">
              <w:rPr>
                <w:rtl w:val="0"/>
              </w:rPr>
              <w:t xml:space="preserve"> on one of the following two schedules: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3"/>
              </w:numPr>
              <w:ind w:left="720" w:hanging="360"/>
              <w:rPr>
                <w:b w:val="1"/>
              </w:rPr>
            </w:pPr>
            <w:r w:rsidDel="00000000" w:rsidR="00000000" w:rsidRPr="00000000">
              <w:rPr>
                <w:b w:val="1"/>
                <w:rtl w:val="0"/>
              </w:rPr>
              <w:t xml:space="preserve">Monthly:</w:t>
            </w:r>
            <w:r w:rsidDel="00000000" w:rsidR="00000000" w:rsidRPr="00000000">
              <w:rPr>
                <w:rtl w:val="0"/>
              </w:rPr>
              <w:t xml:space="preserve"> When the IRS assigns you a monthly schedule, you need to deposit employment taxes on payments made during a calendar month by the 15th of the following month.</w:t>
            </w:r>
          </w:p>
          <w:p w:rsidR="00000000" w:rsidDel="00000000" w:rsidP="00000000" w:rsidRDefault="00000000" w:rsidRPr="00000000" w14:paraId="0000004A">
            <w:pPr>
              <w:numPr>
                <w:ilvl w:val="0"/>
                <w:numId w:val="3"/>
              </w:numPr>
              <w:ind w:left="720" w:hanging="360"/>
              <w:rPr>
                <w:b w:val="1"/>
              </w:rPr>
            </w:pPr>
            <w:r w:rsidDel="00000000" w:rsidR="00000000" w:rsidRPr="00000000">
              <w:rPr>
                <w:b w:val="1"/>
                <w:rtl w:val="0"/>
              </w:rPr>
              <w:t xml:space="preserve">Semiweekly:</w:t>
            </w:r>
            <w:r w:rsidDel="00000000" w:rsidR="00000000" w:rsidRPr="00000000">
              <w:rPr>
                <w:rtl w:val="0"/>
              </w:rPr>
              <w:t xml:space="preserve"> When the IRS assigns you a semiweekly schedule, you must deposit employment taxes for payments made on Wednesday, Thursday, and Friday by the following Wednesday, and for payments made Saturday, Sunday, Monday, and Tuesday, by the following Friday.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t xml:space="preserve">Please note that reporting schedules and depositing employment taxes are different. Regardless of the payment schedule you are on, you only report taxes quarterly on </w:t>
            </w:r>
            <w:hyperlink r:id="rId36">
              <w:r w:rsidDel="00000000" w:rsidR="00000000" w:rsidRPr="00000000">
                <w:rPr>
                  <w:color w:val="1155cc"/>
                  <w:u w:val="single"/>
                  <w:rtl w:val="0"/>
                </w:rPr>
                <w:t xml:space="preserve">Form 941</w:t>
              </w:r>
            </w:hyperlink>
            <w:r w:rsidDel="00000000" w:rsidR="00000000" w:rsidRPr="00000000">
              <w:rPr>
                <w:rtl w:val="0"/>
              </w:rPr>
              <w:t xml:space="preserve"> or annually on </w:t>
            </w:r>
            <w:hyperlink r:id="rId37">
              <w:r w:rsidDel="00000000" w:rsidR="00000000" w:rsidRPr="00000000">
                <w:rPr>
                  <w:color w:val="1155cc"/>
                  <w:u w:val="single"/>
                  <w:rtl w:val="0"/>
                </w:rPr>
                <w:t xml:space="preserve">Form 944</w:t>
              </w:r>
            </w:hyperlink>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40" w:lineRule="auto"/>
              <w:rPr/>
            </w:pPr>
            <w:r w:rsidDel="00000000" w:rsidR="00000000" w:rsidRPr="00000000">
              <w:rPr>
                <w:b w:val="1"/>
                <w:rtl w:val="0"/>
              </w:rPr>
              <w:t xml:space="preserve">Step 10: Complete year-end payroll reports.</w:t>
            </w:r>
            <w:r w:rsidDel="00000000" w:rsidR="00000000" w:rsidRPr="00000000">
              <w:rPr>
                <w:rtl w:val="0"/>
              </w:rPr>
              <w:t xml:space="preserve"> Send the federal Forms</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W-2s</w:t>
              </w:r>
            </w:hyperlink>
            <w:r w:rsidDel="00000000" w:rsidR="00000000" w:rsidRPr="00000000">
              <w:rPr>
                <w:rtl w:val="0"/>
              </w:rPr>
              <w:t xml:space="preserve"> (for employees) and</w:t>
            </w:r>
            <w:hyperlink r:id="rId40">
              <w:r w:rsidDel="00000000" w:rsidR="00000000" w:rsidRPr="00000000">
                <w:rPr>
                  <w:rtl w:val="0"/>
                </w:rPr>
                <w:t xml:space="preserve"> </w:t>
              </w:r>
            </w:hyperlink>
            <w:hyperlink r:id="rId41">
              <w:r w:rsidDel="00000000" w:rsidR="00000000" w:rsidRPr="00000000">
                <w:rPr>
                  <w:color w:val="1155cc"/>
                  <w:u w:val="single"/>
                  <w:rtl w:val="0"/>
                </w:rPr>
                <w:t xml:space="preserve">1099s</w:t>
              </w:r>
            </w:hyperlink>
            <w:r w:rsidDel="00000000" w:rsidR="00000000" w:rsidRPr="00000000">
              <w:rPr>
                <w:rtl w:val="0"/>
              </w:rPr>
              <w:t xml:space="preserve"> (for contractors) by January 31st following the year for which you’re reporting. You’ll also need to send copies to the IRS along with a summary form for each.</w:t>
            </w:r>
          </w:p>
          <w:p w:rsidR="00000000" w:rsidDel="00000000" w:rsidP="00000000" w:rsidRDefault="00000000" w:rsidRPr="00000000" w14:paraId="0000004F">
            <w:pPr>
              <w:rPr/>
            </w:pPr>
            <w:r w:rsidDel="00000000" w:rsidR="00000000" w:rsidRPr="00000000">
              <w:rPr>
                <w:b w:val="1"/>
                <w:rtl w:val="0"/>
              </w:rPr>
              <w:t xml:space="preserve">Federal:</w:t>
            </w:r>
            <w:r w:rsidDel="00000000" w:rsidR="00000000" w:rsidRPr="00000000">
              <w:rPr>
                <w:rtl w:val="0"/>
              </w:rPr>
              <w:t xml:space="preserve"> </w:t>
            </w:r>
          </w:p>
          <w:p w:rsidR="00000000" w:rsidDel="00000000" w:rsidP="00000000" w:rsidRDefault="00000000" w:rsidRPr="00000000" w14:paraId="00000050">
            <w:pPr>
              <w:numPr>
                <w:ilvl w:val="0"/>
                <w:numId w:val="6"/>
              </w:numPr>
              <w:ind w:left="720" w:hanging="360"/>
              <w:rPr/>
            </w:pPr>
            <w:r w:rsidDel="00000000" w:rsidR="00000000" w:rsidRPr="00000000">
              <w:rPr>
                <w:rtl w:val="0"/>
              </w:rPr>
              <w:t xml:space="preserve">File &amp; Distribute W-2’s for all employees</w:t>
            </w:r>
          </w:p>
          <w:p w:rsidR="00000000" w:rsidDel="00000000" w:rsidP="00000000" w:rsidRDefault="00000000" w:rsidRPr="00000000" w14:paraId="00000051">
            <w:pPr>
              <w:numPr>
                <w:ilvl w:val="0"/>
                <w:numId w:val="6"/>
              </w:numPr>
              <w:ind w:left="720" w:hanging="360"/>
              <w:rPr/>
            </w:pPr>
            <w:r w:rsidDel="00000000" w:rsidR="00000000" w:rsidRPr="00000000">
              <w:rPr>
                <w:rtl w:val="0"/>
              </w:rPr>
              <w:t xml:space="preserve">File &amp; Distribute 1099’s for all contactors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State:</w:t>
            </w:r>
            <w:r w:rsidDel="00000000" w:rsidR="00000000" w:rsidRPr="00000000">
              <w:rPr>
                <w:rtl w:val="0"/>
              </w:rPr>
            </w:r>
          </w:p>
          <w:p w:rsidR="00000000" w:rsidDel="00000000" w:rsidP="00000000" w:rsidRDefault="00000000" w:rsidRPr="00000000" w14:paraId="00000054">
            <w:pPr>
              <w:numPr>
                <w:ilvl w:val="0"/>
                <w:numId w:val="6"/>
              </w:numPr>
              <w:ind w:left="720" w:hanging="360"/>
              <w:rPr/>
            </w:pPr>
            <w:r w:rsidDel="00000000" w:rsidR="00000000" w:rsidRPr="00000000">
              <w:rPr>
                <w:rtl w:val="0"/>
              </w:rPr>
              <w:t xml:space="preserve">File Wisconsin state W-2 forms by January 31</w:t>
            </w:r>
            <w:r w:rsidDel="00000000" w:rsidR="00000000" w:rsidRPr="00000000">
              <w:rPr>
                <w:rtl w:val="0"/>
              </w:rPr>
            </w:r>
          </w:p>
        </w:tc>
      </w:tr>
    </w:tbl>
    <w:p w:rsidR="00000000" w:rsidDel="00000000" w:rsidP="00000000" w:rsidRDefault="00000000" w:rsidRPr="00000000" w14:paraId="00000055">
      <w:pPr>
        <w:jc w:val="center"/>
        <w:rPr/>
      </w:pPr>
      <w:r w:rsidDel="00000000" w:rsidR="00000000" w:rsidRPr="00000000">
        <w:rPr>
          <w:rtl w:val="0"/>
        </w:rPr>
      </w:r>
    </w:p>
    <w:sectPr>
      <w:footerReference r:id="rId42"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itsmallbusiness.com/form-1099-reporting/" TargetMode="External"/><Relationship Id="rId20" Type="http://schemas.openxmlformats.org/officeDocument/2006/relationships/hyperlink" Target="https://fitsmallbusiness.com/best-time-and-attendance-software/" TargetMode="External"/><Relationship Id="rId42" Type="http://schemas.openxmlformats.org/officeDocument/2006/relationships/footer" Target="footer1.xml"/><Relationship Id="rId41" Type="http://schemas.openxmlformats.org/officeDocument/2006/relationships/hyperlink" Target="https://fitsmallbusiness.com/form-1099-reporting/" TargetMode="External"/><Relationship Id="rId22" Type="http://schemas.openxmlformats.org/officeDocument/2006/relationships/hyperlink" Target="https://fitsmallbusiness.com/how-to-calculate-payroll/" TargetMode="External"/><Relationship Id="rId21" Type="http://schemas.openxmlformats.org/officeDocument/2006/relationships/hyperlink" Target="https://fitsmallbusiness.com/how-to-calculate-payroll/" TargetMode="External"/><Relationship Id="rId24" Type="http://schemas.openxmlformats.org/officeDocument/2006/relationships/hyperlink" Target="https://fitsmallbusiness.com/time-card-calculator/" TargetMode="External"/><Relationship Id="rId23" Type="http://schemas.openxmlformats.org/officeDocument/2006/relationships/hyperlink" Target="https://fitsmallbusiness.com/time-card-calcula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enue.wi.gov/Pages/Businesses/home.aspx" TargetMode="External"/><Relationship Id="rId26" Type="http://schemas.openxmlformats.org/officeDocument/2006/relationships/hyperlink" Target="https://fitsmallbusiness.com/time-card-calculator/" TargetMode="External"/><Relationship Id="rId25" Type="http://schemas.openxmlformats.org/officeDocument/2006/relationships/hyperlink" Target="https://fitsmallbusiness.com/time-card-calculator/" TargetMode="External"/><Relationship Id="rId28" Type="http://schemas.openxmlformats.org/officeDocument/2006/relationships/hyperlink" Target="https://fitsmallbusiness.com/how-to-do-payroll-in-excel/" TargetMode="External"/><Relationship Id="rId27" Type="http://schemas.openxmlformats.org/officeDocument/2006/relationships/hyperlink" Target="https://fitsmallbusiness.com/how-to-do-payroll-in-excel/"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29" Type="http://schemas.openxmlformats.org/officeDocument/2006/relationships/hyperlink" Target="https://fitsmallbusiness.com/best-payroll-software-reviews/" TargetMode="External"/><Relationship Id="rId7" Type="http://schemas.openxmlformats.org/officeDocument/2006/relationships/hyperlink" Target="https://www.eftps.gov/eftps/" TargetMode="External"/><Relationship Id="rId8" Type="http://schemas.openxmlformats.org/officeDocument/2006/relationships/hyperlink" Target="https://openforbusiness.wi.gov/" TargetMode="External"/><Relationship Id="rId31" Type="http://schemas.openxmlformats.org/officeDocument/2006/relationships/hyperlink" Target="https://fitsmallbusiness.com/set-up-direct-deposit-for-employees/" TargetMode="External"/><Relationship Id="rId30" Type="http://schemas.openxmlformats.org/officeDocument/2006/relationships/hyperlink" Target="https://fitsmallbusiness.com/best-payroll-software-reviews/" TargetMode="External"/><Relationship Id="rId11" Type="http://schemas.openxmlformats.org/officeDocument/2006/relationships/hyperlink" Target="https://fitsmallbusiness.com/how-to-do-payroll/" TargetMode="External"/><Relationship Id="rId33" Type="http://schemas.openxmlformats.org/officeDocument/2006/relationships/hyperlink" Target="https://fitsmallbusiness.com/payroll-records/" TargetMode="External"/><Relationship Id="rId10" Type="http://schemas.openxmlformats.org/officeDocument/2006/relationships/hyperlink" Target="https://fitsmallbusiness.com/different-ways-to-pay-employee/" TargetMode="External"/><Relationship Id="rId32" Type="http://schemas.openxmlformats.org/officeDocument/2006/relationships/hyperlink" Target="https://tap.revenue.wi.gov/pay/_/" TargetMode="External"/><Relationship Id="rId13" Type="http://schemas.openxmlformats.org/officeDocument/2006/relationships/hyperlink" Target="https://fitsmallbusiness.com/best-payroll-services/" TargetMode="External"/><Relationship Id="rId35" Type="http://schemas.openxmlformats.org/officeDocument/2006/relationships/hyperlink" Target="https://www.eftps.gov/" TargetMode="External"/><Relationship Id="rId12" Type="http://schemas.openxmlformats.org/officeDocument/2006/relationships/hyperlink" Target="https://fitsmallbusiness.com/free-payroll-template/" TargetMode="External"/><Relationship Id="rId34" Type="http://schemas.openxmlformats.org/officeDocument/2006/relationships/hyperlink" Target="https://tap.revenue.wi.gov/pay/_/" TargetMode="External"/><Relationship Id="rId15" Type="http://schemas.openxmlformats.org/officeDocument/2006/relationships/hyperlink" Target="https://www.irs.gov/pub/irs-pdf/fw4.pdf" TargetMode="External"/><Relationship Id="rId37" Type="http://schemas.openxmlformats.org/officeDocument/2006/relationships/hyperlink" Target="https://fitsmallbusiness.com/form-944/" TargetMode="External"/><Relationship Id="rId14" Type="http://schemas.openxmlformats.org/officeDocument/2006/relationships/hyperlink" Target="https://fitsmallbusiness.com/payroll-forms/" TargetMode="External"/><Relationship Id="rId36" Type="http://schemas.openxmlformats.org/officeDocument/2006/relationships/hyperlink" Target="https://fitsmallbusiness.com/how-to-fill-out-form-941/" TargetMode="External"/><Relationship Id="rId17" Type="http://schemas.openxmlformats.org/officeDocument/2006/relationships/hyperlink" Target="https://www.uscis.gov/sites/default/files/document/forms/i-9-paper-version.pdf" TargetMode="External"/><Relationship Id="rId39" Type="http://schemas.openxmlformats.org/officeDocument/2006/relationships/hyperlink" Target="https://fitsmallbusiness.com/how-to-fill-out-w2-form/" TargetMode="External"/><Relationship Id="rId16" Type="http://schemas.openxmlformats.org/officeDocument/2006/relationships/hyperlink" Target="https://www.revenue.wi.gov/TaxForms2017through2019/w-204f.pdf" TargetMode="External"/><Relationship Id="rId38" Type="http://schemas.openxmlformats.org/officeDocument/2006/relationships/hyperlink" Target="https://fitsmallbusiness.com/how-to-fill-out-w2-form/" TargetMode="External"/><Relationship Id="rId19" Type="http://schemas.openxmlformats.org/officeDocument/2006/relationships/hyperlink" Target="https://fitsmallbusiness.com/timesheet-templates/" TargetMode="External"/><Relationship Id="rId18" Type="http://schemas.openxmlformats.org/officeDocument/2006/relationships/hyperlink" Target="https://fitsmallbusiness.com/set-up-direct-deposit-for-employ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