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jc w:val="center"/>
        <w:rPr>
          <w:rFonts w:ascii="Roboto" w:cs="Roboto" w:eastAsia="Roboto" w:hAnsi="Roboto"/>
          <w:sz w:val="48"/>
          <w:szCs w:val="48"/>
        </w:rPr>
      </w:pPr>
      <w:bookmarkStart w:colFirst="0" w:colLast="0" w:name="_uq0kwl84ex4y" w:id="0"/>
      <w:bookmarkEnd w:id="0"/>
      <w:r w:rsidDel="00000000" w:rsidR="00000000" w:rsidRPr="00000000">
        <w:rPr>
          <w:rFonts w:ascii="Roboto" w:cs="Roboto" w:eastAsia="Roboto" w:hAnsi="Roboto"/>
          <w:sz w:val="48"/>
          <w:szCs w:val="48"/>
          <w:rtl w:val="0"/>
        </w:rPr>
        <w:t xml:space="preserve">How to Do Payroll in Delaware</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rFonts w:ascii="Roboto" w:cs="Roboto" w:eastAsia="Roboto" w:hAnsi="Roboto"/>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Step 1: Set up your business as an employer. </w:t>
            </w:r>
          </w:p>
          <w:p w:rsidR="00000000" w:rsidDel="00000000" w:rsidP="00000000" w:rsidRDefault="00000000" w:rsidRPr="00000000" w14:paraId="00000008">
            <w:pPr>
              <w:spacing w:after="240" w:before="240" w:lineRule="auto"/>
              <w:rPr/>
            </w:pPr>
            <w:r w:rsidDel="00000000" w:rsidR="00000000" w:rsidRPr="00000000">
              <w:rPr>
                <w:rtl w:val="0"/>
              </w:rPr>
              <w:t xml:space="preserve">At the federal level, you need your Employer ID Number (EIN) and an account in the</w:t>
            </w:r>
            <w:hyperlink r:id="rId6">
              <w:r w:rsidDel="00000000" w:rsidR="00000000" w:rsidRPr="00000000">
                <w:rPr>
                  <w:rtl w:val="0"/>
                </w:rPr>
                <w:t xml:space="preserve"> </w:t>
              </w:r>
            </w:hyperlink>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w:t>
            </w: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Applied for a Federal Employer Identification Number (EIN)</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Enrolled for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40" w:before="240" w:lineRule="auto"/>
              <w:rPr/>
            </w:pPr>
            <w:r w:rsidDel="00000000" w:rsidR="00000000" w:rsidRPr="00000000">
              <w:rPr>
                <w:b w:val="1"/>
                <w:rtl w:val="0"/>
              </w:rPr>
              <w:t xml:space="preserve">Step 2: </w:t>
            </w:r>
            <w:r w:rsidDel="00000000" w:rsidR="00000000" w:rsidRPr="00000000">
              <w:rPr>
                <w:b w:val="1"/>
                <w:color w:val="313636"/>
                <w:rtl w:val="0"/>
              </w:rPr>
              <w:t xml:space="preserve">Register with the State of Delaware.</w:t>
            </w:r>
            <w:r w:rsidDel="00000000" w:rsidR="00000000" w:rsidRPr="00000000">
              <w:rPr>
                <w:color w:val="313636"/>
                <w:rtl w:val="0"/>
              </w:rPr>
              <w:t xml:space="preserve"> Delaware has a </w:t>
            </w:r>
            <w:hyperlink r:id="rId8">
              <w:r w:rsidDel="00000000" w:rsidR="00000000" w:rsidRPr="00000000">
                <w:rPr>
                  <w:color w:val="1155cc"/>
                  <w:u w:val="single"/>
                  <w:rtl w:val="0"/>
                </w:rPr>
                <w:t xml:space="preserve">one-stop-shop </w:t>
              </w:r>
            </w:hyperlink>
            <w:hyperlink r:id="rId9">
              <w:r w:rsidDel="00000000" w:rsidR="00000000" w:rsidRPr="00000000">
                <w:rPr>
                  <w:color w:val="1155cc"/>
                  <w:u w:val="single"/>
                  <w:rtl w:val="0"/>
                </w:rPr>
                <w:t xml:space="preserve">website</w:t>
              </w:r>
            </w:hyperlink>
            <w:r w:rsidDel="00000000" w:rsidR="00000000" w:rsidRPr="00000000">
              <w:rPr>
                <w:color w:val="313636"/>
                <w:rtl w:val="0"/>
              </w:rPr>
              <w:t xml:space="preserve"> for business licensing and registration. If you need assistance with registering, please see the State of Delaware’s guide on </w:t>
            </w:r>
            <w:hyperlink r:id="rId10">
              <w:r w:rsidDel="00000000" w:rsidR="00000000" w:rsidRPr="00000000">
                <w:rPr>
                  <w:color w:val="1155cc"/>
                  <w:u w:val="single"/>
                  <w:rtl w:val="0"/>
                </w:rPr>
                <w:t xml:space="preserve">opening a business</w:t>
              </w:r>
            </w:hyperlink>
            <w:r w:rsidDel="00000000" w:rsidR="00000000" w:rsidRPr="00000000">
              <w:rPr>
                <w:color w:val="313636"/>
                <w:rtl w:val="0"/>
              </w:rPr>
              <w:t xml:space="preserve">.</w:t>
            </w: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rPr/>
            </w:pPr>
            <w:r w:rsidDel="00000000" w:rsidR="00000000" w:rsidRPr="00000000">
              <w:rPr>
                <w:b w:val="1"/>
                <w:rtl w:val="0"/>
              </w:rPr>
              <w:t xml:space="preserve">Step 3: </w:t>
            </w:r>
            <w:r w:rsidDel="00000000" w:rsidR="00000000" w:rsidRPr="00000000">
              <w:rPr>
                <w:b w:val="1"/>
                <w:highlight w:val="green"/>
                <w:rtl w:val="0"/>
              </w:rPr>
              <w:t xml:space="preserve">Set up</w:t>
            </w:r>
            <w:r w:rsidDel="00000000" w:rsidR="00000000" w:rsidRPr="00000000">
              <w:rPr>
                <w:b w:val="1"/>
                <w:rtl w:val="0"/>
              </w:rPr>
              <w:t xml:space="preserve"> your payroll process.</w:t>
            </w:r>
            <w:r w:rsidDel="00000000" w:rsidR="00000000" w:rsidRPr="00000000">
              <w:rPr>
                <w:rtl w:val="0"/>
              </w:rPr>
              <w:t xml:space="preserve"> Your payroll process begins by figuring out</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how to pay your employees</w:t>
              </w:r>
            </w:hyperlink>
            <w:r w:rsidDel="00000000" w:rsidR="00000000" w:rsidRPr="00000000">
              <w:rPr>
                <w:rtl w:val="0"/>
              </w:rPr>
              <w:t xml:space="preserve"> and when. A business that is already established probably has a process that you inherit, but it may need to be altered to better fit your needs. You’ll also need to decide when you’ll collect and submit employee payroll forms and how early you need to begin processing payroll before payday.</w:t>
            </w:r>
          </w:p>
          <w:p w:rsidR="00000000" w:rsidDel="00000000" w:rsidP="00000000" w:rsidRDefault="00000000" w:rsidRPr="00000000" w14:paraId="00000010">
            <w:pPr>
              <w:numPr>
                <w:ilvl w:val="0"/>
                <w:numId w:val="2"/>
              </w:numPr>
              <w:shd w:fill="ffffff" w:val="clear"/>
              <w:ind w:left="720" w:hanging="360"/>
              <w:rPr>
                <w:rFonts w:ascii="Roboto" w:cs="Roboto" w:eastAsia="Roboto" w:hAnsi="Roboto"/>
              </w:rPr>
            </w:pPr>
            <w:r w:rsidDel="00000000" w:rsidR="00000000" w:rsidRPr="00000000">
              <w:rPr>
                <w:rFonts w:ascii="Roboto" w:cs="Roboto" w:eastAsia="Roboto" w:hAnsi="Roboto"/>
                <w:rtl w:val="0"/>
              </w:rPr>
              <w:t xml:space="preserve">Set a pay schedule &amp; a pay date</w:t>
            </w:r>
          </w:p>
          <w:p w:rsidR="00000000" w:rsidDel="00000000" w:rsidP="00000000" w:rsidRDefault="00000000" w:rsidRPr="00000000" w14:paraId="00000011">
            <w:pPr>
              <w:numPr>
                <w:ilvl w:val="0"/>
                <w:numId w:val="2"/>
              </w:numPr>
              <w:shd w:fill="ffffff" w:val="clear"/>
              <w:ind w:left="720" w:hanging="360"/>
              <w:rPr>
                <w:rFonts w:ascii="Roboto" w:cs="Roboto" w:eastAsia="Roboto" w:hAnsi="Roboto"/>
              </w:rPr>
            </w:pPr>
            <w:r w:rsidDel="00000000" w:rsidR="00000000" w:rsidRPr="00000000">
              <w:rPr>
                <w:rFonts w:ascii="Roboto" w:cs="Roboto" w:eastAsia="Roboto" w:hAnsi="Roboto"/>
                <w:rtl w:val="0"/>
              </w:rPr>
              <w:t xml:space="preserve">Decide how you’ll be paying each employee</w:t>
            </w:r>
          </w:p>
          <w:p w:rsidR="00000000" w:rsidDel="00000000" w:rsidP="00000000" w:rsidRDefault="00000000" w:rsidRPr="00000000" w14:paraId="00000012">
            <w:pPr>
              <w:numPr>
                <w:ilvl w:val="0"/>
                <w:numId w:val="2"/>
              </w:numPr>
              <w:shd w:fill="ffffff" w:val="clear"/>
              <w:ind w:left="720" w:hanging="360"/>
              <w:rPr>
                <w:rFonts w:ascii="Roboto" w:cs="Roboto" w:eastAsia="Roboto" w:hAnsi="Roboto"/>
                <w:u w:val="none"/>
              </w:rPr>
            </w:pPr>
            <w:r w:rsidDel="00000000" w:rsidR="00000000" w:rsidRPr="00000000">
              <w:rPr>
                <w:rFonts w:ascii="Roboto" w:cs="Roboto" w:eastAsia="Roboto" w:hAnsi="Roboto"/>
                <w:rtl w:val="0"/>
              </w:rPr>
              <w:t xml:space="preserve">Choose how you’ll calculate &amp; process payroll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rPr/>
            </w:pPr>
            <w:r w:rsidDel="00000000" w:rsidR="00000000" w:rsidRPr="00000000">
              <w:rPr>
                <w:b w:val="1"/>
                <w:rtl w:val="0"/>
              </w:rPr>
              <w:t xml:space="preserve">Step 4: Collect employee payroll forms.</w:t>
            </w:r>
            <w:r w:rsidDel="00000000" w:rsidR="00000000" w:rsidRPr="00000000">
              <w:rPr>
                <w:rtl w:val="0"/>
              </w:rPr>
              <w:t xml:space="preserve"> </w:t>
            </w:r>
          </w:p>
          <w:p w:rsidR="00000000" w:rsidDel="00000000" w:rsidP="00000000" w:rsidRDefault="00000000" w:rsidRPr="00000000" w14:paraId="00000015">
            <w:pPr>
              <w:spacing w:after="240" w:before="240" w:lineRule="auto"/>
              <w:rPr>
                <w:rFonts w:ascii="Roboto" w:cs="Roboto" w:eastAsia="Roboto" w:hAnsi="Roboto"/>
                <w:b w:val="1"/>
              </w:rPr>
            </w:pPr>
            <w:r w:rsidDel="00000000" w:rsidR="00000000" w:rsidRPr="00000000">
              <w:rPr>
                <w:rtl w:val="0"/>
              </w:rPr>
              <w:t xml:space="preserve">This is easiest if you do it during onboarding. Forms include:</w:t>
            </w:r>
            <w:r w:rsidDel="00000000" w:rsidR="00000000" w:rsidRPr="00000000">
              <w:rPr>
                <w:rtl w:val="0"/>
              </w:rPr>
            </w:r>
          </w:p>
          <w:p w:rsidR="00000000" w:rsidDel="00000000" w:rsidP="00000000" w:rsidRDefault="00000000" w:rsidRPr="00000000" w14:paraId="00000016">
            <w:pPr>
              <w:numPr>
                <w:ilvl w:val="0"/>
                <w:numId w:val="2"/>
              </w:numPr>
              <w:shd w:fill="ffffff" w:val="clear"/>
              <w:spacing w:before="0" w:lineRule="auto"/>
              <w:ind w:left="720" w:hanging="360"/>
              <w:rPr>
                <w:rFonts w:ascii="Roboto" w:cs="Roboto" w:eastAsia="Roboto" w:hAnsi="Roboto"/>
              </w:rPr>
            </w:pPr>
            <w:r w:rsidDel="00000000" w:rsidR="00000000" w:rsidRPr="00000000">
              <w:rPr>
                <w:rFonts w:ascii="Roboto" w:cs="Roboto" w:eastAsia="Roboto" w:hAnsi="Roboto"/>
                <w:rtl w:val="0"/>
              </w:rPr>
              <w:t xml:space="preserve">Federal Form </w:t>
            </w:r>
            <w:hyperlink r:id="rId13">
              <w:r w:rsidDel="00000000" w:rsidR="00000000" w:rsidRPr="00000000">
                <w:rPr>
                  <w:rFonts w:ascii="Roboto" w:cs="Roboto" w:eastAsia="Roboto" w:hAnsi="Roboto"/>
                  <w:color w:val="1155cc"/>
                  <w:u w:val="single"/>
                  <w:rtl w:val="0"/>
                </w:rPr>
                <w:t xml:space="preserve">W-4</w:t>
              </w:r>
            </w:hyperlink>
            <w:r w:rsidDel="00000000" w:rsidR="00000000" w:rsidRPr="00000000">
              <w:rPr>
                <w:rtl w:val="0"/>
              </w:rPr>
            </w:r>
          </w:p>
          <w:p w:rsidR="00000000" w:rsidDel="00000000" w:rsidP="00000000" w:rsidRDefault="00000000" w:rsidRPr="00000000" w14:paraId="00000017">
            <w:pPr>
              <w:numPr>
                <w:ilvl w:val="0"/>
                <w:numId w:val="2"/>
              </w:numPr>
              <w:shd w:fill="ffffff" w:val="clear"/>
              <w:spacing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Delaware State </w:t>
            </w:r>
            <w:hyperlink r:id="rId14">
              <w:r w:rsidDel="00000000" w:rsidR="00000000" w:rsidRPr="00000000">
                <w:rPr>
                  <w:rFonts w:ascii="Roboto" w:cs="Roboto" w:eastAsia="Roboto" w:hAnsi="Roboto"/>
                  <w:color w:val="1155cc"/>
                  <w:u w:val="single"/>
                  <w:rtl w:val="0"/>
                </w:rPr>
                <w:t xml:space="preserve">DE-W4</w:t>
              </w:r>
            </w:hyperlink>
            <w:r w:rsidDel="00000000" w:rsidR="00000000" w:rsidRPr="00000000">
              <w:rPr>
                <w:rtl w:val="0"/>
              </w:rPr>
            </w:r>
          </w:p>
          <w:p w:rsidR="00000000" w:rsidDel="00000000" w:rsidP="00000000" w:rsidRDefault="00000000" w:rsidRPr="00000000" w14:paraId="00000018">
            <w:pPr>
              <w:numPr>
                <w:ilvl w:val="0"/>
                <w:numId w:val="2"/>
              </w:numPr>
              <w:shd w:fill="ffffff" w:val="clear"/>
              <w:spacing w:before="0" w:lineRule="auto"/>
              <w:ind w:left="720" w:hanging="360"/>
              <w:rPr>
                <w:rFonts w:ascii="Roboto" w:cs="Roboto" w:eastAsia="Roboto" w:hAnsi="Roboto"/>
              </w:rPr>
            </w:pPr>
            <w:hyperlink r:id="rId15">
              <w:r w:rsidDel="00000000" w:rsidR="00000000" w:rsidRPr="00000000">
                <w:rPr>
                  <w:rFonts w:ascii="Roboto" w:cs="Roboto" w:eastAsia="Roboto" w:hAnsi="Roboto"/>
                  <w:color w:val="1155cc"/>
                  <w:u w:val="single"/>
                  <w:rtl w:val="0"/>
                </w:rPr>
                <w:t xml:space="preserve">I-9</w:t>
              </w:r>
            </w:hyperlink>
            <w:r w:rsidDel="00000000" w:rsidR="00000000" w:rsidRPr="00000000">
              <w:rPr>
                <w:rtl w:val="0"/>
              </w:rPr>
            </w:r>
          </w:p>
          <w:p w:rsidR="00000000" w:rsidDel="00000000" w:rsidP="00000000" w:rsidRDefault="00000000" w:rsidRPr="00000000" w14:paraId="00000019">
            <w:pPr>
              <w:numPr>
                <w:ilvl w:val="0"/>
                <w:numId w:val="2"/>
              </w:numPr>
              <w:shd w:fill="ffffff" w:val="clear"/>
              <w:spacing w:before="0" w:lineRule="auto"/>
              <w:ind w:left="720" w:hanging="360"/>
              <w:rPr>
                <w:rFonts w:ascii="Roboto" w:cs="Roboto" w:eastAsia="Roboto" w:hAnsi="Roboto"/>
              </w:rPr>
            </w:pPr>
            <w:hyperlink r:id="rId16">
              <w:r w:rsidDel="00000000" w:rsidR="00000000" w:rsidRPr="00000000">
                <w:rPr>
                  <w:rFonts w:ascii="Roboto" w:cs="Roboto" w:eastAsia="Roboto" w:hAnsi="Roboto"/>
                  <w:color w:val="1155cc"/>
                  <w:u w:val="single"/>
                  <w:rtl w:val="0"/>
                </w:rPr>
                <w:t xml:space="preserve">Direct deposit authorization form</w:t>
              </w:r>
            </w:hyperlink>
            <w:r w:rsidDel="00000000" w:rsidR="00000000" w:rsidRPr="00000000">
              <w:rPr>
                <w:rtl w:val="0"/>
              </w:rPr>
            </w:r>
          </w:p>
          <w:p w:rsidR="00000000" w:rsidDel="00000000" w:rsidP="00000000" w:rsidRDefault="00000000" w:rsidRPr="00000000" w14:paraId="0000001A">
            <w:pPr>
              <w:ind w:left="720" w:firstLine="0"/>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240" w:before="240" w:lineRule="auto"/>
              <w:rPr>
                <w:rFonts w:ascii="Roboto" w:cs="Roboto" w:eastAsia="Roboto" w:hAnsi="Roboto"/>
                <w:b w:val="1"/>
              </w:rPr>
            </w:pPr>
            <w:r w:rsidDel="00000000" w:rsidR="00000000" w:rsidRPr="00000000">
              <w:rPr>
                <w:b w:val="1"/>
                <w:rtl w:val="0"/>
              </w:rPr>
              <w:t xml:space="preserve">Step 5: Collect, review, and approve time sheets. </w:t>
            </w:r>
            <w:r w:rsidDel="00000000" w:rsidR="00000000" w:rsidRPr="00000000">
              <w:rPr>
                <w:rtl w:val="0"/>
              </w:rPr>
              <w:t xml:space="preserve">If you have hourly or nonexempt employees, you’ll need a way to</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track employee work hours</w:t>
              </w:r>
            </w:hyperlink>
            <w:r w:rsidDel="00000000" w:rsidR="00000000" w:rsidRPr="00000000">
              <w:rPr>
                <w:rtl w:val="0"/>
              </w:rPr>
              <w:t xml:space="preserve">. Most small business owners create their own time sheets or use </w:t>
            </w:r>
            <w:r w:rsidDel="00000000" w:rsidR="00000000" w:rsidRPr="00000000">
              <w:rPr>
                <w:rtl w:val="0"/>
              </w:rPr>
              <w:t xml:space="preserve">time and attendance software</w:t>
            </w:r>
            <w:r w:rsidDel="00000000" w:rsidR="00000000" w:rsidRPr="00000000">
              <w:rPr>
                <w:rtl w:val="0"/>
              </w:rPr>
              <w:t xml:space="preserve">, some of which have free plans.</w:t>
            </w:r>
            <w:r w:rsidDel="00000000" w:rsidR="00000000" w:rsidRPr="00000000">
              <w:rPr>
                <w:rtl w:val="0"/>
              </w:rPr>
            </w:r>
          </w:p>
          <w:p w:rsidR="00000000" w:rsidDel="00000000" w:rsidP="00000000" w:rsidRDefault="00000000" w:rsidRPr="00000000" w14:paraId="0000001D">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A </w:t>
            </w:r>
            <w:hyperlink r:id="rId19">
              <w:r w:rsidDel="00000000" w:rsidR="00000000" w:rsidRPr="00000000">
                <w:rPr>
                  <w:rFonts w:ascii="Roboto" w:cs="Roboto" w:eastAsia="Roboto" w:hAnsi="Roboto"/>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1E">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Free or low-cost </w:t>
            </w:r>
            <w:hyperlink r:id="rId20">
              <w:r w:rsidDel="00000000" w:rsidR="00000000" w:rsidRPr="00000000">
                <w:rPr>
                  <w:rFonts w:ascii="Roboto" w:cs="Roboto" w:eastAsia="Roboto" w:hAnsi="Roboto"/>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1F">
            <w:pPr>
              <w:numPr>
                <w:ilvl w:val="0"/>
                <w:numId w:val="3"/>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Step 6: Calculate employee gross pay and taxes. </w:t>
            </w:r>
          </w:p>
          <w:p w:rsidR="00000000" w:rsidDel="00000000" w:rsidP="00000000" w:rsidRDefault="00000000" w:rsidRPr="00000000" w14:paraId="00000022">
            <w:pPr>
              <w:spacing w:after="240" w:before="240" w:lineRule="auto"/>
              <w:rPr/>
            </w:pPr>
            <w:r w:rsidDel="00000000" w:rsidR="00000000" w:rsidRPr="00000000">
              <w:rPr>
                <w:rtl w:val="0"/>
              </w:rPr>
              <w:t xml:space="preserve">You can set up an</w:t>
            </w:r>
            <w:hyperlink r:id="rId21">
              <w:r w:rsidDel="00000000" w:rsidR="00000000" w:rsidRPr="00000000">
                <w:rPr>
                  <w:rtl w:val="0"/>
                </w:rPr>
                <w:t xml:space="preserve"> </w:t>
              </w:r>
            </w:hyperlink>
            <w:hyperlink r:id="rId22">
              <w:r w:rsidDel="00000000" w:rsidR="00000000" w:rsidRPr="00000000">
                <w:rPr>
                  <w:color w:val="1155cc"/>
                  <w:u w:val="single"/>
                  <w:rtl w:val="0"/>
                </w:rPr>
                <w:t xml:space="preserve">Excel payroll</w:t>
              </w:r>
            </w:hyperlink>
            <w:r w:rsidDel="00000000" w:rsidR="00000000" w:rsidRPr="00000000">
              <w:rPr>
                <w:rtl w:val="0"/>
              </w:rPr>
              <w:t xml:space="preserve"> template, use a calculator (our</w:t>
            </w:r>
            <w:hyperlink r:id="rId23">
              <w:r w:rsidDel="00000000" w:rsidR="00000000" w:rsidRPr="00000000">
                <w:rPr>
                  <w:rtl w:val="0"/>
                </w:rPr>
                <w:t xml:space="preserve"> </w:t>
              </w:r>
            </w:hyperlink>
            <w:hyperlink r:id="rId24">
              <w:r w:rsidDel="00000000" w:rsidR="00000000" w:rsidRPr="00000000">
                <w:rPr>
                  <w:color w:val="1155cc"/>
                  <w:u w:val="single"/>
                  <w:rtl w:val="0"/>
                </w:rPr>
                <w:t xml:space="preserve">free time card calculator</w:t>
              </w:r>
            </w:hyperlink>
            <w:r w:rsidDel="00000000" w:rsidR="00000000" w:rsidRPr="00000000">
              <w:rPr>
                <w:rtl w:val="0"/>
              </w:rPr>
              <w:t xml:space="preserve"> can perform basic time calculations), and/or sign up for a</w:t>
            </w:r>
            <w:hyperlink r:id="rId25">
              <w:r w:rsidDel="00000000" w:rsidR="00000000" w:rsidRPr="00000000">
                <w:rPr>
                  <w:rtl w:val="0"/>
                </w:rPr>
                <w:t xml:space="preserve"> </w:t>
              </w:r>
            </w:hyperlink>
            <w:hyperlink r:id="rId26">
              <w:r w:rsidDel="00000000" w:rsidR="00000000" w:rsidRPr="00000000">
                <w:rPr>
                  <w:color w:val="1155cc"/>
                  <w:u w:val="single"/>
                  <w:rtl w:val="0"/>
                </w:rPr>
                <w:t xml:space="preserve">payroll service</w:t>
              </w:r>
            </w:hyperlink>
            <w:r w:rsidDel="00000000" w:rsidR="00000000" w:rsidRPr="00000000">
              <w:rPr>
                <w:rtl w:val="0"/>
              </w:rPr>
              <w:t xml:space="preserve"> to help you handle your Delaware payroll.</w:t>
            </w:r>
          </w:p>
          <w:p w:rsidR="00000000" w:rsidDel="00000000" w:rsidP="00000000" w:rsidRDefault="00000000" w:rsidRPr="00000000" w14:paraId="00000023">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Calculate Gross Pay</w:t>
            </w:r>
          </w:p>
          <w:p w:rsidR="00000000" w:rsidDel="00000000" w:rsidP="00000000" w:rsidRDefault="00000000" w:rsidRPr="00000000" w14:paraId="00000024">
            <w:pPr>
              <w:numPr>
                <w:ilvl w:val="0"/>
                <w:numId w:val="3"/>
              </w:numPr>
              <w:shd w:fill="ffffff" w:val="clear"/>
              <w:spacing w:after="0" w:afterAutospacing="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Calculate FICA, FUTA &amp; Income Taxes to withhold/pay</w:t>
            </w:r>
          </w:p>
          <w:p w:rsidR="00000000" w:rsidDel="00000000" w:rsidP="00000000" w:rsidRDefault="00000000" w:rsidRPr="00000000" w14:paraId="00000025">
            <w:pPr>
              <w:numPr>
                <w:ilvl w:val="0"/>
                <w:numId w:val="3"/>
              </w:numPr>
              <w:shd w:fill="ffffff" w:val="clear"/>
              <w:spacing w:after="40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Perform any other payroll calculations, i.e., for expense reimbursement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color w:val="313636"/>
              </w:rPr>
            </w:pPr>
            <w:r w:rsidDel="00000000" w:rsidR="00000000" w:rsidRPr="00000000">
              <w:rPr>
                <w:b w:val="1"/>
                <w:rtl w:val="0"/>
              </w:rPr>
              <w:t xml:space="preserve">Step 7: </w:t>
            </w:r>
            <w:r w:rsidDel="00000000" w:rsidR="00000000" w:rsidRPr="00000000">
              <w:rPr>
                <w:b w:val="1"/>
                <w:color w:val="313636"/>
                <w:rtl w:val="0"/>
              </w:rPr>
              <w:t xml:space="preserve">Document and store your payroll records.</w:t>
            </w:r>
            <w:r w:rsidDel="00000000" w:rsidR="00000000" w:rsidRPr="00000000">
              <w:rPr>
                <w:color w:val="313636"/>
                <w:rtl w:val="0"/>
              </w:rPr>
              <w:t xml:space="preserve"> Keep your payroll records for all employees for at least three years or payroll tax records for four years, including those who are no longer with your company. </w:t>
            </w:r>
          </w:p>
          <w:p w:rsidR="00000000" w:rsidDel="00000000" w:rsidP="00000000" w:rsidRDefault="00000000" w:rsidRPr="00000000" w14:paraId="00000028">
            <w:pPr>
              <w:spacing w:after="240" w:before="240" w:lineRule="auto"/>
              <w:rPr>
                <w:color w:val="313636"/>
              </w:rPr>
            </w:pPr>
            <w:r w:rsidDel="00000000" w:rsidR="00000000" w:rsidRPr="00000000">
              <w:rPr>
                <w:color w:val="313636"/>
                <w:rtl w:val="0"/>
              </w:rPr>
              <w:t xml:space="preserve">Delaware requires employers that have more than three workers to maintain records relating to hours and wages for at least three years. In addition, upon hiring, you must let each employee know in writing about their pay rate, pay date, and the location of payment.</w:t>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Decide how you’ll store payroll records (paper file system, electronic folders, software)</w:t>
            </w: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rPr/>
            </w:pPr>
            <w:r w:rsidDel="00000000" w:rsidR="00000000" w:rsidRPr="00000000">
              <w:rPr>
                <w:b w:val="1"/>
                <w:rtl w:val="0"/>
              </w:rPr>
              <w:t xml:space="preserve">Step 8. </w:t>
            </w:r>
            <w:r w:rsidDel="00000000" w:rsidR="00000000" w:rsidRPr="00000000">
              <w:rPr>
                <w:b w:val="1"/>
                <w:color w:val="313636"/>
                <w:rtl w:val="0"/>
              </w:rPr>
              <w:t xml:space="preserve">File payroll taxes with the federal and state governments.</w:t>
            </w:r>
            <w:r w:rsidDel="00000000" w:rsidR="00000000" w:rsidRPr="00000000">
              <w:rPr>
                <w:b w:val="1"/>
                <w:rtl w:val="0"/>
              </w:rPr>
              <w:t xml:space="preserve"> </w:t>
            </w:r>
            <w:r w:rsidDel="00000000" w:rsidR="00000000" w:rsidRPr="00000000">
              <w:rPr>
                <w:color w:val="313636"/>
                <w:rtl w:val="0"/>
              </w:rPr>
              <w:t xml:space="preserve">The IRS has forms and instructions on filing federal taxes, including unemployment. You can also </w:t>
            </w:r>
            <w:hyperlink r:id="rId27">
              <w:r w:rsidDel="00000000" w:rsidR="00000000" w:rsidRPr="00000000">
                <w:rPr>
                  <w:b w:val="1"/>
                  <w:color w:val="155e85"/>
                  <w:rtl w:val="0"/>
                </w:rPr>
                <w:t xml:space="preserve">order official tax forms from the IRS</w:t>
              </w:r>
            </w:hyperlink>
            <w:r w:rsidDel="00000000" w:rsidR="00000000" w:rsidRPr="00000000">
              <w:rPr>
                <w:color w:val="313636"/>
                <w:rtl w:val="0"/>
              </w:rPr>
              <w:t xml:space="preserve">. For state taxes in Delaware, you remit your taxes on the following schedules: Eighth-monthly (eight times in a month), monthly, or quarterly.</w:t>
            </w:r>
            <w:r w:rsidDel="00000000" w:rsidR="00000000" w:rsidRPr="00000000">
              <w:rPr>
                <w:rtl w:val="0"/>
              </w:rPr>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Pay Delaware state income taxes according to assigned schedule</w:t>
            </w:r>
          </w:p>
          <w:p w:rsidR="00000000" w:rsidDel="00000000" w:rsidP="00000000" w:rsidRDefault="00000000" w:rsidRPr="00000000" w14:paraId="0000002E">
            <w:pPr>
              <w:numPr>
                <w:ilvl w:val="0"/>
                <w:numId w:val="4"/>
              </w:numPr>
              <w:ind w:left="720" w:hanging="360"/>
              <w:rPr/>
            </w:pPr>
            <w:r w:rsidDel="00000000" w:rsidR="00000000" w:rsidRPr="00000000">
              <w:rPr>
                <w:rtl w:val="0"/>
              </w:rPr>
              <w:t xml:space="preserve">Pay Delaware state unemployment taxes</w:t>
            </w:r>
          </w:p>
          <w:p w:rsidR="00000000" w:rsidDel="00000000" w:rsidP="00000000" w:rsidRDefault="00000000" w:rsidRPr="00000000" w14:paraId="0000002F">
            <w:pPr>
              <w:numPr>
                <w:ilvl w:val="0"/>
                <w:numId w:val="4"/>
              </w:numPr>
              <w:ind w:left="720" w:hanging="360"/>
              <w:rPr/>
            </w:pPr>
            <w:r w:rsidDel="00000000" w:rsidR="00000000" w:rsidRPr="00000000">
              <w:rPr>
                <w:rtl w:val="0"/>
              </w:rPr>
              <w:t xml:space="preserve">Pay federal unemployment taxes</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240" w:before="240" w:lineRule="auto"/>
              <w:rPr/>
            </w:pPr>
            <w:r w:rsidDel="00000000" w:rsidR="00000000" w:rsidRPr="00000000">
              <w:rPr>
                <w:b w:val="1"/>
                <w:rtl w:val="0"/>
              </w:rPr>
              <w:t xml:space="preserve">Step 9: Complete year-end payroll reports.</w:t>
            </w:r>
            <w:r w:rsidDel="00000000" w:rsidR="00000000" w:rsidRPr="00000000">
              <w:rPr>
                <w:rtl w:val="0"/>
              </w:rPr>
              <w:t xml:space="preserve"> </w:t>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numPr>
                <w:ilvl w:val="0"/>
                <w:numId w:val="4"/>
              </w:numPr>
              <w:ind w:left="720" w:hanging="360"/>
            </w:pPr>
            <w:r w:rsidDel="00000000" w:rsidR="00000000" w:rsidRPr="00000000">
              <w:rPr>
                <w:rtl w:val="0"/>
              </w:rPr>
              <w:t xml:space="preserve">Distribute federal </w:t>
            </w:r>
            <w:hyperlink r:id="rId28">
              <w:r w:rsidDel="00000000" w:rsidR="00000000" w:rsidRPr="00000000">
                <w:rPr>
                  <w:color w:val="1155cc"/>
                  <w:u w:val="single"/>
                  <w:rtl w:val="0"/>
                </w:rPr>
                <w:t xml:space="preserve">Forms W-2</w:t>
              </w:r>
            </w:hyperlink>
            <w:r w:rsidDel="00000000" w:rsidR="00000000" w:rsidRPr="00000000">
              <w:rPr>
                <w:rtl w:val="0"/>
              </w:rPr>
              <w:t xml:space="preserve">  forms (for employees)  by Jan 31 </w:t>
            </w:r>
          </w:p>
          <w:p w:rsidR="00000000" w:rsidDel="00000000" w:rsidP="00000000" w:rsidRDefault="00000000" w:rsidRPr="00000000" w14:paraId="00000036">
            <w:pPr>
              <w:numPr>
                <w:ilvl w:val="0"/>
                <w:numId w:val="4"/>
              </w:numPr>
              <w:ind w:left="720" w:hanging="360"/>
            </w:pPr>
            <w:r w:rsidDel="00000000" w:rsidR="00000000" w:rsidRPr="00000000">
              <w:rPr>
                <w:rtl w:val="0"/>
              </w:rPr>
              <w:t xml:space="preserve">File federal W-2 with IRS by Jan 31; if you have &lt;250 employees, you can file by Feb 28</w:t>
            </w:r>
          </w:p>
          <w:p w:rsidR="00000000" w:rsidDel="00000000" w:rsidP="00000000" w:rsidRDefault="00000000" w:rsidRPr="00000000" w14:paraId="00000037">
            <w:pPr>
              <w:numPr>
                <w:ilvl w:val="0"/>
                <w:numId w:val="4"/>
              </w:numPr>
              <w:ind w:left="720" w:hanging="360"/>
            </w:pPr>
            <w:r w:rsidDel="00000000" w:rsidR="00000000" w:rsidRPr="00000000">
              <w:rPr>
                <w:rtl w:val="0"/>
              </w:rPr>
              <w:t xml:space="preserve">Distribute Delaware state W-2 forms by Jan 31 </w:t>
            </w:r>
          </w:p>
          <w:p w:rsidR="00000000" w:rsidDel="00000000" w:rsidP="00000000" w:rsidRDefault="00000000" w:rsidRPr="00000000" w14:paraId="00000038">
            <w:pPr>
              <w:numPr>
                <w:ilvl w:val="0"/>
                <w:numId w:val="4"/>
              </w:numPr>
              <w:ind w:left="720" w:hanging="360"/>
            </w:pPr>
            <w:r w:rsidDel="00000000" w:rsidR="00000000" w:rsidRPr="00000000">
              <w:rPr>
                <w:rtl w:val="0"/>
              </w:rPr>
              <w:t xml:space="preserve">File Delaware state W-2 forms by Jan 31</w:t>
            </w:r>
          </w:p>
          <w:p w:rsidR="00000000" w:rsidDel="00000000" w:rsidP="00000000" w:rsidRDefault="00000000" w:rsidRPr="00000000" w14:paraId="00000039">
            <w:pPr>
              <w:numPr>
                <w:ilvl w:val="0"/>
                <w:numId w:val="4"/>
              </w:numPr>
              <w:ind w:left="720" w:hanging="360"/>
            </w:pPr>
            <w:r w:rsidDel="00000000" w:rsidR="00000000" w:rsidRPr="00000000">
              <w:rPr>
                <w:rtl w:val="0"/>
              </w:rPr>
              <w:t xml:space="preserve">File</w:t>
            </w:r>
            <w:hyperlink r:id="rId29">
              <w:r w:rsidDel="00000000" w:rsidR="00000000" w:rsidRPr="00000000">
                <w:rPr>
                  <w:color w:val="1155cc"/>
                  <w:u w:val="single"/>
                  <w:rtl w:val="0"/>
                </w:rPr>
                <w:t xml:space="preserve"> Delaware WTH-REC </w:t>
              </w:r>
            </w:hyperlink>
            <w:r w:rsidDel="00000000" w:rsidR="00000000" w:rsidRPr="00000000">
              <w:rPr>
                <w:rtl w:val="0"/>
              </w:rPr>
              <w:t xml:space="preserve">by Jan 31</w:t>
            </w:r>
          </w:p>
          <w:p w:rsidR="00000000" w:rsidDel="00000000" w:rsidP="00000000" w:rsidRDefault="00000000" w:rsidRPr="00000000" w14:paraId="0000003A">
            <w:pPr>
              <w:numPr>
                <w:ilvl w:val="0"/>
                <w:numId w:val="4"/>
              </w:numPr>
              <w:ind w:left="720" w:hanging="360"/>
            </w:pPr>
            <w:r w:rsidDel="00000000" w:rsidR="00000000" w:rsidRPr="00000000">
              <w:rPr>
                <w:rtl w:val="0"/>
              </w:rPr>
              <w:t xml:space="preserve">Distribute </w:t>
            </w:r>
            <w:hyperlink r:id="rId30">
              <w:r w:rsidDel="00000000" w:rsidR="00000000" w:rsidRPr="00000000">
                <w:rPr>
                  <w:color w:val="1155cc"/>
                  <w:u w:val="single"/>
                  <w:rtl w:val="0"/>
                </w:rPr>
                <w:t xml:space="preserve">1099 forms</w:t>
              </w:r>
            </w:hyperlink>
            <w:r w:rsidDel="00000000" w:rsidR="00000000" w:rsidRPr="00000000">
              <w:rPr>
                <w:rtl w:val="0"/>
              </w:rPr>
              <w:t xml:space="preserve"> (for contractors) &amp; file by Jan 31</w:t>
            </w:r>
          </w:p>
          <w:p w:rsidR="00000000" w:rsidDel="00000000" w:rsidP="00000000" w:rsidRDefault="00000000" w:rsidRPr="00000000" w14:paraId="0000003B">
            <w:pPr>
              <w:numPr>
                <w:ilvl w:val="0"/>
                <w:numId w:val="4"/>
              </w:numPr>
              <w:ind w:left="720" w:hanging="360"/>
            </w:pPr>
            <w:r w:rsidDel="00000000" w:rsidR="00000000" w:rsidRPr="00000000">
              <w:rPr>
                <w:rtl w:val="0"/>
              </w:rPr>
              <w:t xml:space="preserve">File 1099-NEC form with IRS by Jan 31, and Form 1099-MISC &amp; Form 1099-R by March 31</w:t>
            </w:r>
          </w:p>
          <w:p w:rsidR="00000000" w:rsidDel="00000000" w:rsidP="00000000" w:rsidRDefault="00000000" w:rsidRPr="00000000" w14:paraId="0000003C">
            <w:pPr>
              <w:spacing w:after="240" w:before="240" w:lineRule="auto"/>
              <w:rPr/>
            </w:pPr>
            <w:r w:rsidDel="00000000" w:rsidR="00000000" w:rsidRPr="00000000">
              <w:rPr>
                <w:rtl w:val="0"/>
              </w:rPr>
            </w:r>
          </w:p>
        </w:tc>
      </w:tr>
    </w:tbl>
    <w:p w:rsidR="00000000" w:rsidDel="00000000" w:rsidP="00000000" w:rsidRDefault="00000000" w:rsidRPr="00000000" w14:paraId="0000003D">
      <w:pPr>
        <w:jc w:val="center"/>
        <w:rPr/>
      </w:pPr>
      <w:r w:rsidDel="00000000" w:rsidR="00000000" w:rsidRPr="00000000">
        <w:rPr>
          <w:rtl w:val="0"/>
        </w:rPr>
      </w:r>
    </w:p>
    <w:sectPr>
      <w:footerReference r:id="rId31"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best-time-and-attendance-software/" TargetMode="External"/><Relationship Id="rId22" Type="http://schemas.openxmlformats.org/officeDocument/2006/relationships/hyperlink" Target="https://fitsmallbusiness.com/how-to-do-payroll-in-excel/" TargetMode="External"/><Relationship Id="rId21" Type="http://schemas.openxmlformats.org/officeDocument/2006/relationships/hyperlink" Target="https://fitsmallbusiness.com/how-to-do-payroll-in-excel/" TargetMode="External"/><Relationship Id="rId24" Type="http://schemas.openxmlformats.org/officeDocument/2006/relationships/hyperlink" Target="https://fitsmallbusiness.com/time-card-calculator/" TargetMode="External"/><Relationship Id="rId23" Type="http://schemas.openxmlformats.org/officeDocument/2006/relationships/hyperlink" Target="https://fitsmallbusiness.com/time-card-calculat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nestop.delaware.gov/" TargetMode="External"/><Relationship Id="rId26" Type="http://schemas.openxmlformats.org/officeDocument/2006/relationships/hyperlink" Target="https://fitsmallbusiness.com/best-payroll-services/" TargetMode="External"/><Relationship Id="rId25" Type="http://schemas.openxmlformats.org/officeDocument/2006/relationships/hyperlink" Target="https://fitsmallbusiness.com/best-payroll-services/" TargetMode="External"/><Relationship Id="rId28" Type="http://schemas.openxmlformats.org/officeDocument/2006/relationships/hyperlink" Target="https://www.irs.gov/pub/irs-pdf/fw2.pdf" TargetMode="External"/><Relationship Id="rId27" Type="http://schemas.openxmlformats.org/officeDocument/2006/relationships/hyperlink" Target="https://www.irs.gov/businesses/online-ordering-for-information-returns-and-employer-returns" TargetMode="External"/><Relationship Id="rId5" Type="http://schemas.openxmlformats.org/officeDocument/2006/relationships/styles" Target="styles.xml"/><Relationship Id="rId6" Type="http://schemas.openxmlformats.org/officeDocument/2006/relationships/hyperlink" Target="https://www.eftps.gov/eftps/" TargetMode="External"/><Relationship Id="rId29" Type="http://schemas.openxmlformats.org/officeDocument/2006/relationships/hyperlink" Target="https://revenuefiles.delaware.gov/2022/WTH-REC_2021-01_PaperInteractive.pdf" TargetMode="External"/><Relationship Id="rId7" Type="http://schemas.openxmlformats.org/officeDocument/2006/relationships/hyperlink" Target="https://www.eftps.gov/eftps/" TargetMode="External"/><Relationship Id="rId8" Type="http://schemas.openxmlformats.org/officeDocument/2006/relationships/hyperlink" Target="https://onestop.delaware.gov/" TargetMode="External"/><Relationship Id="rId31" Type="http://schemas.openxmlformats.org/officeDocument/2006/relationships/footer" Target="footer1.xml"/><Relationship Id="rId30" Type="http://schemas.openxmlformats.org/officeDocument/2006/relationships/hyperlink" Target="https://www.irs.gov/pub/irs-pdf/f1099msc.pdf" TargetMode="External"/><Relationship Id="rId11" Type="http://schemas.openxmlformats.org/officeDocument/2006/relationships/hyperlink" Target="https://fitsmallbusiness.com/different-ways-to-pay-employee/" TargetMode="External"/><Relationship Id="rId10" Type="http://schemas.openxmlformats.org/officeDocument/2006/relationships/hyperlink" Target="https://onestop.delaware.gov/Prepare_Open" TargetMode="External"/><Relationship Id="rId13" Type="http://schemas.openxmlformats.org/officeDocument/2006/relationships/hyperlink" Target="https://www.irs.gov/pub/irs-pdf/fw4.pdf" TargetMode="External"/><Relationship Id="rId12" Type="http://schemas.openxmlformats.org/officeDocument/2006/relationships/hyperlink" Target="https://fitsmallbusiness.com/different-ways-to-pay-employee/" TargetMode="External"/><Relationship Id="rId15" Type="http://schemas.openxmlformats.org/officeDocument/2006/relationships/hyperlink" Target="https://www.uscis.gov/sites/default/files/document/forms/i-9-paper-version.pdf" TargetMode="External"/><Relationship Id="rId14" Type="http://schemas.openxmlformats.org/officeDocument/2006/relationships/hyperlink" Target="https://revenuefiles.delaware.gov/2021/DE-W4.pdf" TargetMode="External"/><Relationship Id="rId17" Type="http://schemas.openxmlformats.org/officeDocument/2006/relationships/hyperlink" Target="https://fitsmallbusiness.com/track-employee-hours/" TargetMode="External"/><Relationship Id="rId16" Type="http://schemas.openxmlformats.org/officeDocument/2006/relationships/hyperlink" Target="https://fitsmallbusiness.com/set-up-direct-deposit-for-employees/" TargetMode="External"/><Relationship Id="rId19" Type="http://schemas.openxmlformats.org/officeDocument/2006/relationships/hyperlink" Target="https://fitsmallbusiness.com/timesheet-templates/" TargetMode="External"/><Relationship Id="rId18" Type="http://schemas.openxmlformats.org/officeDocument/2006/relationships/hyperlink" Target="https://fitsmallbusiness.com/track-employee-hou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