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18"/>
        </w:rPr>
      </w:pPr>
    </w:p>
    <w:p>
      <w:pPr>
        <w:spacing w:before="90"/>
        <w:ind w:left="1318" w:right="1298" w:firstLine="0"/>
        <w:jc w:val="center"/>
        <w:rPr>
          <w:sz w:val="32"/>
        </w:rPr>
      </w:pPr>
      <w:r>
        <w:rPr>
          <w:color w:val="FF0000"/>
          <w:sz w:val="32"/>
        </w:rPr>
        <w:t>[Company Name] </w:t>
      </w:r>
      <w:r>
        <w:rPr>
          <w:sz w:val="32"/>
        </w:rPr>
        <w:t>Flexible Work Schedule Policy</w:t>
      </w:r>
    </w:p>
    <w:p>
      <w:pPr>
        <w:pStyle w:val="BodyText"/>
        <w:spacing w:before="6"/>
        <w:rPr>
          <w:sz w:val="40"/>
        </w:rPr>
      </w:pPr>
    </w:p>
    <w:p>
      <w:pPr>
        <w:pStyle w:val="BodyText"/>
        <w:spacing w:line="276" w:lineRule="auto"/>
        <w:ind w:left="100" w:right="95"/>
      </w:pPr>
      <w:r>
        <w:rPr>
          <w:color w:val="FF0000"/>
        </w:rPr>
        <w:t>[Company Name] </w:t>
      </w:r>
      <w:r>
        <w:rPr/>
        <w:t>is committed to helping employees face the demands of juggling work, family, and personal obligations by offering flexible work schedules. These schedules provide employees with increased flexibility while allowing </w:t>
      </w:r>
      <w:r>
        <w:rPr>
          <w:color w:val="FF0000"/>
        </w:rPr>
        <w:t>[Company Name] </w:t>
      </w:r>
      <w:r>
        <w:rPr/>
        <w:t>to retain a productive work environment.</w:t>
      </w:r>
    </w:p>
    <w:p>
      <w:pPr>
        <w:pStyle w:val="BodyText"/>
        <w:rPr>
          <w:sz w:val="24"/>
        </w:rPr>
      </w:pPr>
    </w:p>
    <w:p>
      <w:pPr>
        <w:pStyle w:val="BodyText"/>
        <w:spacing w:before="1"/>
        <w:rPr>
          <w:sz w:val="29"/>
        </w:rPr>
      </w:pPr>
    </w:p>
    <w:p>
      <w:pPr>
        <w:pStyle w:val="Heading1"/>
      </w:pPr>
      <w:r>
        <w:rPr>
          <w:color w:val="424242"/>
        </w:rPr>
        <w:t>Available Flexible Work Schedule Options</w:t>
      </w:r>
    </w:p>
    <w:p>
      <w:pPr>
        <w:pStyle w:val="BodyText"/>
        <w:spacing w:before="129"/>
        <w:ind w:left="100"/>
      </w:pPr>
      <w:r>
        <w:rPr>
          <w:color w:val="FF0000"/>
        </w:rPr>
        <w:t>[Company Name] </w:t>
      </w:r>
      <w:r>
        <w:rPr/>
        <w:t>is providing the following flexible work schedule options to eligible employees:</w:t>
      </w:r>
    </w:p>
    <w:p>
      <w:pPr>
        <w:pStyle w:val="BodyText"/>
        <w:spacing w:before="6"/>
        <w:rPr>
          <w:sz w:val="28"/>
        </w:rPr>
      </w:pPr>
    </w:p>
    <w:p>
      <w:pPr>
        <w:pStyle w:val="ListParagraph"/>
        <w:numPr>
          <w:ilvl w:val="0"/>
          <w:numId w:val="1"/>
        </w:numPr>
        <w:tabs>
          <w:tab w:pos="819" w:val="left" w:leader="none"/>
          <w:tab w:pos="820" w:val="left" w:leader="none"/>
        </w:tabs>
        <w:spacing w:line="276" w:lineRule="auto" w:before="1" w:after="0"/>
        <w:ind w:left="820" w:right="127" w:hanging="360"/>
        <w:jc w:val="left"/>
        <w:rPr>
          <w:sz w:val="22"/>
        </w:rPr>
      </w:pPr>
      <w:r>
        <w:rPr>
          <w:b/>
          <w:sz w:val="22"/>
        </w:rPr>
        <w:t>Flextime</w:t>
      </w:r>
      <w:r>
        <w:rPr>
          <w:sz w:val="22"/>
        </w:rPr>
        <w:t>:</w:t>
      </w:r>
      <w:r>
        <w:rPr>
          <w:spacing w:val="-5"/>
          <w:sz w:val="22"/>
        </w:rPr>
        <w:t> </w:t>
      </w:r>
      <w:r>
        <w:rPr>
          <w:sz w:val="22"/>
        </w:rPr>
        <w:t>Eligible</w:t>
      </w:r>
      <w:r>
        <w:rPr>
          <w:spacing w:val="-5"/>
          <w:sz w:val="22"/>
        </w:rPr>
        <w:t> </w:t>
      </w:r>
      <w:r>
        <w:rPr>
          <w:sz w:val="22"/>
        </w:rPr>
        <w:t>employees</w:t>
      </w:r>
      <w:r>
        <w:rPr>
          <w:spacing w:val="-5"/>
          <w:sz w:val="22"/>
        </w:rPr>
        <w:t> </w:t>
      </w:r>
      <w:r>
        <w:rPr>
          <w:sz w:val="22"/>
        </w:rPr>
        <w:t>must</w:t>
      </w:r>
      <w:r>
        <w:rPr>
          <w:spacing w:val="-5"/>
          <w:sz w:val="22"/>
        </w:rPr>
        <w:t> </w:t>
      </w:r>
      <w:r>
        <w:rPr>
          <w:sz w:val="22"/>
        </w:rPr>
        <w:t>work</w:t>
      </w:r>
      <w:r>
        <w:rPr>
          <w:spacing w:val="-5"/>
          <w:sz w:val="22"/>
        </w:rPr>
        <w:t> </w:t>
      </w:r>
      <w:r>
        <w:rPr>
          <w:sz w:val="22"/>
        </w:rPr>
        <w:t>eight</w:t>
      </w:r>
      <w:r>
        <w:rPr>
          <w:spacing w:val="-5"/>
          <w:sz w:val="22"/>
        </w:rPr>
        <w:t> </w:t>
      </w:r>
      <w:r>
        <w:rPr>
          <w:sz w:val="22"/>
        </w:rPr>
        <w:t>hours</w:t>
      </w:r>
      <w:r>
        <w:rPr>
          <w:spacing w:val="-5"/>
          <w:sz w:val="22"/>
        </w:rPr>
        <w:t> </w:t>
      </w:r>
      <w:r>
        <w:rPr>
          <w:sz w:val="22"/>
        </w:rPr>
        <w:t>per</w:t>
      </w:r>
      <w:r>
        <w:rPr>
          <w:spacing w:val="-5"/>
          <w:sz w:val="22"/>
        </w:rPr>
        <w:t> </w:t>
      </w:r>
      <w:r>
        <w:rPr>
          <w:sz w:val="22"/>
        </w:rPr>
        <w:t>day</w:t>
      </w:r>
      <w:r>
        <w:rPr>
          <w:spacing w:val="-5"/>
          <w:sz w:val="22"/>
        </w:rPr>
        <w:t> </w:t>
      </w:r>
      <w:r>
        <w:rPr>
          <w:sz w:val="22"/>
        </w:rPr>
        <w:t>but</w:t>
      </w:r>
      <w:r>
        <w:rPr>
          <w:spacing w:val="-4"/>
          <w:sz w:val="22"/>
        </w:rPr>
        <w:t> </w:t>
      </w:r>
      <w:r>
        <w:rPr>
          <w:sz w:val="22"/>
        </w:rPr>
        <w:t>may</w:t>
      </w:r>
      <w:r>
        <w:rPr>
          <w:spacing w:val="-5"/>
          <w:sz w:val="22"/>
        </w:rPr>
        <w:t> </w:t>
      </w:r>
      <w:r>
        <w:rPr>
          <w:sz w:val="22"/>
        </w:rPr>
        <w:t>alter</w:t>
      </w:r>
      <w:r>
        <w:rPr>
          <w:spacing w:val="-5"/>
          <w:sz w:val="22"/>
        </w:rPr>
        <w:t> </w:t>
      </w:r>
      <w:r>
        <w:rPr>
          <w:sz w:val="22"/>
        </w:rPr>
        <w:t>their</w:t>
      </w:r>
      <w:r>
        <w:rPr>
          <w:spacing w:val="-5"/>
          <w:sz w:val="22"/>
        </w:rPr>
        <w:t> </w:t>
      </w:r>
      <w:r>
        <w:rPr>
          <w:sz w:val="22"/>
        </w:rPr>
        <w:t>start</w:t>
      </w:r>
      <w:r>
        <w:rPr>
          <w:spacing w:val="-5"/>
          <w:sz w:val="22"/>
        </w:rPr>
        <w:t> </w:t>
      </w:r>
      <w:r>
        <w:rPr>
          <w:sz w:val="22"/>
        </w:rPr>
        <w:t>and end times to provide alignment with their personal</w:t>
      </w:r>
      <w:r>
        <w:rPr>
          <w:spacing w:val="-16"/>
          <w:sz w:val="22"/>
        </w:rPr>
        <w:t> </w:t>
      </w:r>
      <w:r>
        <w:rPr>
          <w:sz w:val="22"/>
        </w:rPr>
        <w:t>obligations.</w:t>
      </w:r>
    </w:p>
    <w:p>
      <w:pPr>
        <w:pStyle w:val="ListParagraph"/>
        <w:numPr>
          <w:ilvl w:val="0"/>
          <w:numId w:val="1"/>
        </w:numPr>
        <w:tabs>
          <w:tab w:pos="819" w:val="left" w:leader="none"/>
          <w:tab w:pos="820" w:val="left" w:leader="none"/>
        </w:tabs>
        <w:spacing w:line="276" w:lineRule="auto" w:before="0" w:after="0"/>
        <w:ind w:left="820" w:right="433" w:hanging="360"/>
        <w:jc w:val="left"/>
        <w:rPr>
          <w:sz w:val="22"/>
        </w:rPr>
      </w:pPr>
      <w:r>
        <w:rPr>
          <w:b/>
          <w:sz w:val="22"/>
        </w:rPr>
        <w:t>Compressed</w:t>
      </w:r>
      <w:r>
        <w:rPr>
          <w:b/>
          <w:spacing w:val="-7"/>
          <w:sz w:val="22"/>
        </w:rPr>
        <w:t> </w:t>
      </w:r>
      <w:r>
        <w:rPr>
          <w:b/>
          <w:sz w:val="22"/>
        </w:rPr>
        <w:t>workweek</w:t>
      </w:r>
      <w:r>
        <w:rPr>
          <w:sz w:val="22"/>
        </w:rPr>
        <w:t>:</w:t>
      </w:r>
      <w:r>
        <w:rPr>
          <w:spacing w:val="-7"/>
          <w:sz w:val="22"/>
        </w:rPr>
        <w:t> </w:t>
      </w:r>
      <w:r>
        <w:rPr>
          <w:sz w:val="22"/>
        </w:rPr>
        <w:t>Eligible</w:t>
      </w:r>
      <w:r>
        <w:rPr>
          <w:spacing w:val="-7"/>
          <w:sz w:val="22"/>
        </w:rPr>
        <w:t> </w:t>
      </w:r>
      <w:r>
        <w:rPr>
          <w:sz w:val="22"/>
        </w:rPr>
        <w:t>employees</w:t>
      </w:r>
      <w:r>
        <w:rPr>
          <w:spacing w:val="-6"/>
          <w:sz w:val="22"/>
        </w:rPr>
        <w:t> </w:t>
      </w:r>
      <w:r>
        <w:rPr>
          <w:sz w:val="22"/>
        </w:rPr>
        <w:t>may</w:t>
      </w:r>
      <w:r>
        <w:rPr>
          <w:spacing w:val="-7"/>
          <w:sz w:val="22"/>
        </w:rPr>
        <w:t> </w:t>
      </w:r>
      <w:r>
        <w:rPr>
          <w:sz w:val="22"/>
        </w:rPr>
        <w:t>choose</w:t>
      </w:r>
      <w:r>
        <w:rPr>
          <w:spacing w:val="-7"/>
          <w:sz w:val="22"/>
        </w:rPr>
        <w:t> </w:t>
      </w:r>
      <w:r>
        <w:rPr>
          <w:sz w:val="22"/>
        </w:rPr>
        <w:t>to</w:t>
      </w:r>
      <w:r>
        <w:rPr>
          <w:spacing w:val="-6"/>
          <w:sz w:val="22"/>
        </w:rPr>
        <w:t> </w:t>
      </w:r>
      <w:r>
        <w:rPr>
          <w:sz w:val="22"/>
        </w:rPr>
        <w:t>work</w:t>
      </w:r>
      <w:r>
        <w:rPr>
          <w:spacing w:val="-7"/>
          <w:sz w:val="22"/>
        </w:rPr>
        <w:t> </w:t>
      </w:r>
      <w:r>
        <w:rPr>
          <w:sz w:val="22"/>
        </w:rPr>
        <w:t>10-hour</w:t>
      </w:r>
      <w:r>
        <w:rPr>
          <w:spacing w:val="-7"/>
          <w:sz w:val="22"/>
        </w:rPr>
        <w:t> </w:t>
      </w:r>
      <w:r>
        <w:rPr>
          <w:sz w:val="22"/>
        </w:rPr>
        <w:t>workdays, four days per</w:t>
      </w:r>
      <w:r>
        <w:rPr>
          <w:spacing w:val="-4"/>
          <w:sz w:val="22"/>
        </w:rPr>
        <w:t> </w:t>
      </w:r>
      <w:r>
        <w:rPr>
          <w:sz w:val="22"/>
        </w:rPr>
        <w:t>week.</w:t>
      </w:r>
    </w:p>
    <w:p>
      <w:pPr>
        <w:pStyle w:val="ListParagraph"/>
        <w:numPr>
          <w:ilvl w:val="0"/>
          <w:numId w:val="1"/>
        </w:numPr>
        <w:tabs>
          <w:tab w:pos="819" w:val="left" w:leader="none"/>
          <w:tab w:pos="820" w:val="left" w:leader="none"/>
        </w:tabs>
        <w:spacing w:line="276" w:lineRule="auto" w:before="0" w:after="0"/>
        <w:ind w:left="820" w:right="107" w:hanging="360"/>
        <w:jc w:val="left"/>
        <w:rPr>
          <w:sz w:val="22"/>
        </w:rPr>
      </w:pPr>
      <w:r>
        <w:rPr>
          <w:b/>
          <w:sz w:val="22"/>
        </w:rPr>
        <w:t>Hybrid</w:t>
      </w:r>
      <w:r>
        <w:rPr>
          <w:sz w:val="22"/>
        </w:rPr>
        <w:t>:</w:t>
      </w:r>
      <w:r>
        <w:rPr>
          <w:spacing w:val="-5"/>
          <w:sz w:val="22"/>
        </w:rPr>
        <w:t> </w:t>
      </w:r>
      <w:r>
        <w:rPr>
          <w:sz w:val="22"/>
        </w:rPr>
        <w:t>Eligible</w:t>
      </w:r>
      <w:r>
        <w:rPr>
          <w:spacing w:val="-4"/>
          <w:sz w:val="22"/>
        </w:rPr>
        <w:t> </w:t>
      </w:r>
      <w:r>
        <w:rPr>
          <w:sz w:val="22"/>
        </w:rPr>
        <w:t>employees</w:t>
      </w:r>
      <w:r>
        <w:rPr>
          <w:spacing w:val="-5"/>
          <w:sz w:val="22"/>
        </w:rPr>
        <w:t> </w:t>
      </w:r>
      <w:r>
        <w:rPr>
          <w:sz w:val="22"/>
        </w:rPr>
        <w:t>may</w:t>
      </w:r>
      <w:r>
        <w:rPr>
          <w:spacing w:val="-4"/>
          <w:sz w:val="22"/>
        </w:rPr>
        <w:t> </w:t>
      </w:r>
      <w:r>
        <w:rPr>
          <w:sz w:val="22"/>
        </w:rPr>
        <w:t>work</w:t>
      </w:r>
      <w:r>
        <w:rPr>
          <w:spacing w:val="-4"/>
          <w:sz w:val="22"/>
        </w:rPr>
        <w:t> </w:t>
      </w:r>
      <w:r>
        <w:rPr>
          <w:sz w:val="22"/>
        </w:rPr>
        <w:t>in</w:t>
      </w:r>
      <w:r>
        <w:rPr>
          <w:spacing w:val="-5"/>
          <w:sz w:val="22"/>
        </w:rPr>
        <w:t> </w:t>
      </w:r>
      <w:r>
        <w:rPr>
          <w:sz w:val="22"/>
        </w:rPr>
        <w:t>the</w:t>
      </w:r>
      <w:r>
        <w:rPr>
          <w:spacing w:val="-4"/>
          <w:sz w:val="22"/>
        </w:rPr>
        <w:t> </w:t>
      </w:r>
      <w:r>
        <w:rPr>
          <w:sz w:val="22"/>
        </w:rPr>
        <w:t>office</w:t>
      </w:r>
      <w:r>
        <w:rPr>
          <w:spacing w:val="-5"/>
          <w:sz w:val="22"/>
        </w:rPr>
        <w:t> </w:t>
      </w:r>
      <w:r>
        <w:rPr>
          <w:sz w:val="22"/>
        </w:rPr>
        <w:t>a</w:t>
      </w:r>
      <w:r>
        <w:rPr>
          <w:spacing w:val="-4"/>
          <w:sz w:val="22"/>
        </w:rPr>
        <w:t> </w:t>
      </w:r>
      <w:r>
        <w:rPr>
          <w:sz w:val="22"/>
        </w:rPr>
        <w:t>set</w:t>
      </w:r>
      <w:r>
        <w:rPr>
          <w:spacing w:val="-4"/>
          <w:sz w:val="22"/>
        </w:rPr>
        <w:t> </w:t>
      </w:r>
      <w:r>
        <w:rPr>
          <w:sz w:val="22"/>
        </w:rPr>
        <w:t>number</w:t>
      </w:r>
      <w:r>
        <w:rPr>
          <w:spacing w:val="-5"/>
          <w:sz w:val="22"/>
        </w:rPr>
        <w:t> </w:t>
      </w:r>
      <w:r>
        <w:rPr>
          <w:sz w:val="22"/>
        </w:rPr>
        <w:t>of</w:t>
      </w:r>
      <w:r>
        <w:rPr>
          <w:spacing w:val="-4"/>
          <w:sz w:val="22"/>
        </w:rPr>
        <w:t> </w:t>
      </w:r>
      <w:r>
        <w:rPr>
          <w:sz w:val="22"/>
        </w:rPr>
        <w:t>hours</w:t>
      </w:r>
      <w:r>
        <w:rPr>
          <w:spacing w:val="-5"/>
          <w:sz w:val="22"/>
        </w:rPr>
        <w:t> </w:t>
      </w:r>
      <w:r>
        <w:rPr>
          <w:sz w:val="22"/>
        </w:rPr>
        <w:t>per</w:t>
      </w:r>
      <w:r>
        <w:rPr>
          <w:spacing w:val="-4"/>
          <w:sz w:val="22"/>
        </w:rPr>
        <w:t> </w:t>
      </w:r>
      <w:r>
        <w:rPr>
          <w:sz w:val="22"/>
        </w:rPr>
        <w:t>day</w:t>
      </w:r>
      <w:r>
        <w:rPr>
          <w:spacing w:val="-4"/>
          <w:sz w:val="22"/>
        </w:rPr>
        <w:t> </w:t>
      </w:r>
      <w:r>
        <w:rPr>
          <w:sz w:val="22"/>
        </w:rPr>
        <w:t>or</w:t>
      </w:r>
      <w:r>
        <w:rPr>
          <w:spacing w:val="-5"/>
          <w:sz w:val="22"/>
        </w:rPr>
        <w:t> </w:t>
      </w:r>
      <w:r>
        <w:rPr>
          <w:sz w:val="22"/>
        </w:rPr>
        <w:t>days per week and telework the remainder of the</w:t>
      </w:r>
      <w:r>
        <w:rPr>
          <w:spacing w:val="-12"/>
          <w:sz w:val="22"/>
        </w:rPr>
        <w:t> </w:t>
      </w:r>
      <w:r>
        <w:rPr>
          <w:sz w:val="22"/>
        </w:rPr>
        <w:t>time.</w:t>
      </w:r>
    </w:p>
    <w:p>
      <w:pPr>
        <w:pStyle w:val="BodyText"/>
        <w:rPr>
          <w:sz w:val="24"/>
        </w:rPr>
      </w:pPr>
    </w:p>
    <w:p>
      <w:pPr>
        <w:pStyle w:val="BodyText"/>
        <w:spacing w:before="1"/>
        <w:rPr>
          <w:sz w:val="29"/>
        </w:rPr>
      </w:pPr>
    </w:p>
    <w:p>
      <w:pPr>
        <w:pStyle w:val="Heading1"/>
      </w:pPr>
      <w:r>
        <w:rPr>
          <w:color w:val="424242"/>
        </w:rPr>
        <w:t>Eligibility for a Flexible Work Schedule</w:t>
      </w:r>
    </w:p>
    <w:p>
      <w:pPr>
        <w:spacing w:line="276" w:lineRule="auto" w:before="128"/>
        <w:ind w:left="100" w:right="95" w:firstLine="0"/>
        <w:jc w:val="left"/>
        <w:rPr>
          <w:sz w:val="22"/>
        </w:rPr>
      </w:pPr>
      <w:r>
        <w:rPr>
          <w:b/>
          <w:sz w:val="22"/>
        </w:rPr>
        <w:t>Employees will be eligible for flexible work schedules on a case-by-case basis. </w:t>
      </w:r>
      <w:r>
        <w:rPr>
          <w:sz w:val="22"/>
        </w:rPr>
        <w:t>Every employee requesting flexible work must show they can accomplish their core duties despite the altered schedule, at the same or higher level of performance, without reduction in quality. To be eligible, an employee must be in good standing whose core job duties won’t be affected by the difference in the schedule.</w:t>
      </w:r>
    </w:p>
    <w:p>
      <w:pPr>
        <w:pStyle w:val="BodyText"/>
        <w:spacing w:before="4"/>
        <w:rPr>
          <w:sz w:val="25"/>
        </w:rPr>
      </w:pPr>
    </w:p>
    <w:p>
      <w:pPr>
        <w:spacing w:line="276" w:lineRule="auto" w:before="0"/>
        <w:ind w:left="100" w:right="95" w:firstLine="0"/>
        <w:jc w:val="left"/>
        <w:rPr>
          <w:b/>
          <w:sz w:val="22"/>
        </w:rPr>
      </w:pPr>
      <w:r>
        <w:rPr>
          <w:sz w:val="22"/>
        </w:rPr>
        <w:t>Every employee requesting a flexible work schedule must meet with their manager to discuss and identify their individual eligibility requirements. </w:t>
      </w:r>
      <w:r>
        <w:rPr>
          <w:b/>
          <w:sz w:val="22"/>
        </w:rPr>
        <w:t>Considerations for eligibility may include the impact on the department, whether the employee’s duties require their presence in the office or during certain hours, and the employee’s historical performance, among other factors.</w:t>
      </w:r>
    </w:p>
    <w:p>
      <w:pPr>
        <w:pStyle w:val="BodyText"/>
        <w:rPr>
          <w:b/>
          <w:sz w:val="24"/>
        </w:rPr>
      </w:pPr>
    </w:p>
    <w:p>
      <w:pPr>
        <w:pStyle w:val="BodyText"/>
        <w:spacing w:before="1"/>
        <w:rPr>
          <w:b/>
          <w:sz w:val="29"/>
        </w:rPr>
      </w:pPr>
    </w:p>
    <w:p>
      <w:pPr>
        <w:pStyle w:val="Heading1"/>
      </w:pPr>
      <w:r>
        <w:rPr>
          <w:color w:val="424242"/>
        </w:rPr>
        <w:t>Flexible Work Schedule Probationary and Renewal Process</w:t>
      </w:r>
    </w:p>
    <w:p>
      <w:pPr>
        <w:spacing w:line="276" w:lineRule="auto" w:before="129"/>
        <w:ind w:left="100" w:right="0" w:firstLine="0"/>
        <w:jc w:val="left"/>
        <w:rPr>
          <w:sz w:val="22"/>
        </w:rPr>
      </w:pPr>
      <w:r>
        <w:rPr>
          <w:sz w:val="22"/>
        </w:rPr>
        <w:t>Upon approval of the employee’s flexible work schedule request, </w:t>
      </w:r>
      <w:r>
        <w:rPr>
          <w:b/>
          <w:sz w:val="22"/>
        </w:rPr>
        <w:t>a six-month trial period will apply to assess the impact and effectiveness of the arrangement. </w:t>
      </w:r>
      <w:r>
        <w:rPr>
          <w:sz w:val="22"/>
        </w:rPr>
        <w:t>After successful completion of the trial period, the flexible work schedule </w:t>
      </w:r>
      <w:r>
        <w:rPr>
          <w:b/>
          <w:sz w:val="22"/>
        </w:rPr>
        <w:t>shall be reviewed at least annually to ensure continued success</w:t>
      </w:r>
      <w:r>
        <w:rPr>
          <w:sz w:val="22"/>
        </w:rPr>
        <w:t>. The employee’s manager must request and approve any changes to the approved flexible work schedule in writing.</w:t>
      </w:r>
    </w:p>
    <w:p>
      <w:pPr>
        <w:spacing w:after="0" w:line="276" w:lineRule="auto"/>
        <w:jc w:val="left"/>
        <w:rPr>
          <w:sz w:val="22"/>
        </w:rPr>
        <w:sectPr>
          <w:type w:val="continuous"/>
          <w:pgSz w:w="12240" w:h="15840"/>
          <w:pgMar w:top="1500" w:bottom="280" w:left="1340" w:right="1360"/>
        </w:sectPr>
      </w:pPr>
    </w:p>
    <w:p>
      <w:pPr>
        <w:spacing w:before="80"/>
        <w:ind w:left="100" w:right="0" w:firstLine="0"/>
        <w:jc w:val="left"/>
        <w:rPr>
          <w:b/>
          <w:sz w:val="22"/>
        </w:rPr>
      </w:pPr>
      <w:r>
        <w:rPr>
          <w:b/>
          <w:sz w:val="22"/>
        </w:rPr>
        <w:t>Disclaimer</w:t>
      </w:r>
    </w:p>
    <w:p>
      <w:pPr>
        <w:spacing w:line="276" w:lineRule="auto" w:before="38"/>
        <w:ind w:left="100" w:right="95" w:firstLine="0"/>
        <w:jc w:val="left"/>
        <w:rPr>
          <w:i/>
          <w:sz w:val="22"/>
        </w:rPr>
      </w:pPr>
      <w:r>
        <w:rPr>
          <w:i/>
          <w:sz w:val="22"/>
        </w:rPr>
        <w:t>Flexible work schedules are not possible for all positions at </w:t>
      </w:r>
      <w:r>
        <w:rPr>
          <w:i/>
          <w:color w:val="FF0000"/>
          <w:sz w:val="22"/>
        </w:rPr>
        <w:t>[Company Name]</w:t>
      </w:r>
      <w:r>
        <w:rPr>
          <w:i/>
          <w:sz w:val="22"/>
        </w:rPr>
        <w:t>. We do not intend </w:t>
      </w:r>
      <w:r>
        <w:rPr>
          <w:i/>
          <w:sz w:val="22"/>
        </w:rPr>
        <w:t>the flexible work schedule options under this policy to be a universal employee benefit. The nature of the employee’s core duties and responsibilities must be conducive to a flexible work schedule without causing significant disruption to </w:t>
      </w:r>
      <w:r>
        <w:rPr>
          <w:i/>
          <w:color w:val="FF0000"/>
          <w:sz w:val="22"/>
        </w:rPr>
        <w:t>[Company Name]</w:t>
      </w:r>
      <w:r>
        <w:rPr>
          <w:i/>
          <w:sz w:val="22"/>
        </w:rPr>
        <w:t>.</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sz w:val="28"/>
      <w:szCs w:val="28"/>
    </w:rPr>
  </w:style>
  <w:style w:styleId="ListParagraph" w:type="paragraph">
    <w:name w:val="List Paragraph"/>
    <w:basedOn w:val="Normal"/>
    <w:uiPriority w:val="1"/>
    <w:qFormat/>
    <w:pPr>
      <w:ind w:left="820" w:right="107"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Flexible Work Schedule Policy Template</dc:title>
  <dcterms:created xsi:type="dcterms:W3CDTF">2023-09-28T18:17:59Z</dcterms:created>
  <dcterms:modified xsi:type="dcterms:W3CDTF">2023-09-28T18:17:59Z</dcterms:modified>
</cp:coreProperties>
</file>