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ackground w:color="FFFFFF"/>
  <w:body>
    <w:p w:rsidR="00000000" w:rsidDel="00000000" w:rsidP="00000000" w:rsidRDefault="00000000" w:rsidRPr="00000000" w14:paraId="00000001">
      <w:pPr>
        <w:pStyle w:val="Heading1"/>
        <w:jc w:val="center"/>
        <w:rPr>
          <w:rFonts w:ascii="Roboto" w:cs="Roboto" w:eastAsia="Roboto" w:hAnsi="Roboto"/>
          <w:sz w:val="48"/>
          <w:szCs w:val="48"/>
        </w:rPr>
      </w:pPr>
      <w:bookmarkStart w:colFirst="0" w:colLast="0" w:name="_uq0kwl84ex4y" w:id="0"/>
      <w:bookmarkEnd w:id="0"/>
      <w:r w:rsidDel="00000000" w:rsidR="00000000" w:rsidRPr="00000000">
        <w:rPr>
          <w:rFonts w:ascii="Roboto" w:cs="Roboto" w:eastAsia="Roboto" w:hAnsi="Roboto"/>
          <w:sz w:val="48"/>
          <w:szCs w:val="48"/>
          <w:rtl w:val="0"/>
        </w:rPr>
        <w:t xml:space="preserve">How to Do Payroll in South Carolina</w:t>
      </w:r>
    </w:p>
    <w:p w:rsidR="00000000" w:rsidDel="00000000" w:rsidP="00000000" w:rsidRDefault="00000000" w:rsidRPr="00000000" w14:paraId="00000002">
      <w:pPr>
        <w:jc w:val="center"/>
        <w:rPr/>
      </w:pPr>
      <w:r w:rsidDel="00000000" w:rsidR="00000000" w:rsidRPr="00000000">
        <w:rPr>
          <w:rtl w:val="0"/>
        </w:rPr>
        <w:t xml:space="preserve">Use this downloadable checklist to help you stay on track!</w:t>
      </w:r>
      <w:r w:rsidDel="00000000" w:rsidR="00000000" w:rsidRPr="00000000">
        <w:rPr>
          <w:rtl w:val="0"/>
        </w:rPr>
      </w:r>
    </w:p>
    <w:p w:rsidR="00000000" w:rsidDel="00000000" w:rsidP="00000000" w:rsidRDefault="00000000" w:rsidRPr="00000000" w14:paraId="00000003">
      <w:pPr>
        <w:jc w:val="center"/>
        <w:rPr>
          <w:rFonts w:ascii="Roboto" w:cs="Roboto" w:eastAsia="Roboto" w:hAnsi="Roboto"/>
        </w:rPr>
      </w:pPr>
      <w:r w:rsidDel="00000000" w:rsidR="00000000" w:rsidRPr="00000000">
        <w:rPr>
          <w:rtl w:val="0"/>
        </w:rPr>
      </w:r>
    </w:p>
    <w:tbl>
      <w:tblPr>
        <w:tblStyle w:val="Table1"/>
        <w:tblW w:w="10350.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365"/>
        <w:gridCol w:w="8985"/>
        <w:tblGridChange w:id="0">
          <w:tblGrid>
            <w:gridCol w:w="1365"/>
            <w:gridCol w:w="898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Roboto" w:cs="Roboto" w:eastAsia="Roboto" w:hAnsi="Roboto"/>
              </w:rPr>
            </w:pPr>
            <w:r w:rsidDel="00000000" w:rsidR="00000000" w:rsidRPr="00000000">
              <w:rPr>
                <w:rFonts w:ascii="Arial Unicode MS" w:cs="Arial Unicode MS" w:eastAsia="Arial Unicode MS" w:hAnsi="Arial Unicode MS"/>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Roboto" w:cs="Roboto" w:eastAsia="Roboto" w:hAnsi="Roboto"/>
                <w:b w:val="1"/>
              </w:rPr>
            </w:pPr>
            <w:r w:rsidDel="00000000" w:rsidR="00000000" w:rsidRPr="00000000">
              <w:rPr>
                <w:rFonts w:ascii="Roboto" w:cs="Roboto" w:eastAsia="Roboto" w:hAnsi="Roboto"/>
                <w:b w:val="1"/>
                <w:rtl w:val="0"/>
              </w:rPr>
              <w:t xml:space="preserve">TASK</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Roboto" w:cs="Roboto" w:eastAsia="Roboto" w:hAnsi="Robo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07">
            <w:pPr>
              <w:shd w:fill="ffffff" w:val="clear"/>
              <w:spacing w:before="0" w:lineRule="auto"/>
              <w:rPr>
                <w:rFonts w:ascii="Roboto" w:cs="Roboto" w:eastAsia="Roboto" w:hAnsi="Roboto"/>
              </w:rPr>
            </w:pPr>
            <w:r w:rsidDel="00000000" w:rsidR="00000000" w:rsidRPr="00000000">
              <w:rPr>
                <w:rFonts w:ascii="Roboto" w:cs="Roboto" w:eastAsia="Roboto" w:hAnsi="Roboto"/>
                <w:b w:val="1"/>
                <w:rtl w:val="0"/>
              </w:rPr>
              <w:t xml:space="preserve">Step 1: Set up your business as an employer.</w:t>
            </w:r>
            <w:r w:rsidDel="00000000" w:rsidR="00000000" w:rsidRPr="00000000">
              <w:rPr>
                <w:rFonts w:ascii="Roboto" w:cs="Roboto" w:eastAsia="Roboto" w:hAnsi="Roboto"/>
                <w:rtl w:val="0"/>
              </w:rPr>
              <w:t xml:space="preserve"> </w:t>
            </w:r>
          </w:p>
          <w:p w:rsidR="00000000" w:rsidDel="00000000" w:rsidP="00000000" w:rsidRDefault="00000000" w:rsidRPr="00000000" w14:paraId="00000008">
            <w:pPr>
              <w:shd w:fill="ffffff" w:val="clear"/>
              <w:spacing w:before="0" w:lineRule="auto"/>
              <w:rPr>
                <w:rFonts w:ascii="Roboto" w:cs="Roboto" w:eastAsia="Roboto" w:hAnsi="Roboto"/>
              </w:rPr>
            </w:pPr>
            <w:r w:rsidDel="00000000" w:rsidR="00000000" w:rsidRPr="00000000">
              <w:rPr>
                <w:rtl w:val="0"/>
              </w:rPr>
            </w:r>
          </w:p>
          <w:p w:rsidR="00000000" w:rsidDel="00000000" w:rsidP="00000000" w:rsidRDefault="00000000" w:rsidRPr="00000000" w14:paraId="00000009">
            <w:pPr>
              <w:rPr/>
            </w:pPr>
            <w:r w:rsidDel="00000000" w:rsidR="00000000" w:rsidRPr="00000000">
              <w:rPr>
                <w:rtl w:val="0"/>
              </w:rPr>
              <w:t xml:space="preserve">At the federal level, you need to apply for an employee identification number (EIN) and register for an account in the </w:t>
            </w:r>
            <w:hyperlink r:id="rId6">
              <w:r w:rsidDel="00000000" w:rsidR="00000000" w:rsidRPr="00000000">
                <w:rPr>
                  <w:color w:val="1155cc"/>
                  <w:u w:val="single"/>
                  <w:rtl w:val="0"/>
                </w:rPr>
                <w:t xml:space="preserve">Electronic Federal Tax Payment System (EFTPS)</w:t>
              </w:r>
            </w:hyperlink>
            <w:r w:rsidDel="00000000" w:rsidR="00000000" w:rsidRPr="00000000">
              <w:rPr>
                <w:rtl w:val="0"/>
              </w:rPr>
              <w:t xml:space="preserve">.</w:t>
            </w:r>
          </w:p>
          <w:p w:rsidR="00000000" w:rsidDel="00000000" w:rsidP="00000000" w:rsidRDefault="00000000" w:rsidRPr="00000000" w14:paraId="0000000A">
            <w:pPr>
              <w:rPr/>
            </w:pPr>
            <w:r w:rsidDel="00000000" w:rsidR="00000000" w:rsidRPr="00000000">
              <w:rPr>
                <w:rtl w:val="0"/>
              </w:rPr>
            </w:r>
          </w:p>
          <w:p w:rsidR="00000000" w:rsidDel="00000000" w:rsidP="00000000" w:rsidRDefault="00000000" w:rsidRPr="00000000" w14:paraId="0000000B">
            <w:pPr>
              <w:numPr>
                <w:ilvl w:val="0"/>
                <w:numId w:val="4"/>
              </w:numPr>
              <w:ind w:left="720" w:hanging="360"/>
              <w:rPr>
                <w:u w:val="none"/>
              </w:rPr>
            </w:pPr>
            <w:r w:rsidDel="00000000" w:rsidR="00000000" w:rsidRPr="00000000">
              <w:rPr>
                <w:rtl w:val="0"/>
              </w:rPr>
              <w:t xml:space="preserve">Applied for a Federal Employer Identification Number (EIN)</w:t>
            </w:r>
          </w:p>
          <w:p w:rsidR="00000000" w:rsidDel="00000000" w:rsidP="00000000" w:rsidRDefault="00000000" w:rsidRPr="00000000" w14:paraId="0000000C">
            <w:pPr>
              <w:numPr>
                <w:ilvl w:val="0"/>
                <w:numId w:val="4"/>
              </w:numPr>
              <w:ind w:left="720" w:hanging="360"/>
              <w:rPr>
                <w:u w:val="none"/>
              </w:rPr>
            </w:pPr>
            <w:r w:rsidDel="00000000" w:rsidR="00000000" w:rsidRPr="00000000">
              <w:rPr>
                <w:rtl w:val="0"/>
              </w:rPr>
              <w:t xml:space="preserve">Enrolled for the Electronic Federal Tax Payment System (EFTPS)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Roboto" w:cs="Roboto" w:eastAsia="Roboto" w:hAnsi="Robo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0E">
            <w:pPr>
              <w:ind w:left="0" w:firstLine="0"/>
              <w:rPr>
                <w:b w:val="1"/>
              </w:rPr>
            </w:pPr>
            <w:r w:rsidDel="00000000" w:rsidR="00000000" w:rsidRPr="00000000">
              <w:rPr>
                <w:b w:val="1"/>
                <w:rtl w:val="0"/>
              </w:rPr>
              <w:t xml:space="preserve">Step 2: Register with the state of South Carolina. </w:t>
            </w:r>
          </w:p>
          <w:p w:rsidR="00000000" w:rsidDel="00000000" w:rsidP="00000000" w:rsidRDefault="00000000" w:rsidRPr="00000000" w14:paraId="0000000F">
            <w:pPr>
              <w:ind w:left="0" w:firstLine="0"/>
              <w:rPr/>
            </w:pPr>
            <w:r w:rsidDel="00000000" w:rsidR="00000000" w:rsidRPr="00000000">
              <w:rPr>
                <w:rtl w:val="0"/>
              </w:rPr>
            </w:r>
          </w:p>
          <w:p w:rsidR="00000000" w:rsidDel="00000000" w:rsidP="00000000" w:rsidRDefault="00000000" w:rsidRPr="00000000" w14:paraId="00000010">
            <w:pPr>
              <w:rPr/>
            </w:pPr>
            <w:r w:rsidDel="00000000" w:rsidR="00000000" w:rsidRPr="00000000">
              <w:rPr>
                <w:rtl w:val="0"/>
              </w:rPr>
              <w:t xml:space="preserve">You can register for a withholding account online through the </w:t>
            </w:r>
            <w:hyperlink r:id="rId7">
              <w:r w:rsidDel="00000000" w:rsidR="00000000" w:rsidRPr="00000000">
                <w:rPr>
                  <w:color w:val="1155cc"/>
                  <w:u w:val="single"/>
                  <w:rtl w:val="0"/>
                </w:rPr>
                <w:t xml:space="preserve">SC Department of Revenue</w:t>
              </w:r>
            </w:hyperlink>
            <w:r w:rsidDel="00000000" w:rsidR="00000000" w:rsidRPr="00000000">
              <w:rPr>
                <w:rtl w:val="0"/>
              </w:rPr>
              <w:t xml:space="preserve">. </w:t>
            </w:r>
            <w:r w:rsidDel="00000000" w:rsidR="00000000" w:rsidRPr="00000000">
              <w:rPr>
                <w:rtl w:val="0"/>
              </w:rPr>
              <w:t xml:space="preserve">You will receive your South Carolina withholding file number and tax deposit schedule within 24 hours after registering online. You’ll also need to register for an unemployment tax account. You can register online via the </w:t>
            </w:r>
            <w:hyperlink r:id="rId8">
              <w:r w:rsidDel="00000000" w:rsidR="00000000" w:rsidRPr="00000000">
                <w:rPr>
                  <w:color w:val="1155cc"/>
                  <w:u w:val="single"/>
                  <w:rtl w:val="0"/>
                </w:rPr>
                <w:t xml:space="preserve">SC Department of Employment and Workforce</w:t>
              </w:r>
            </w:hyperlink>
            <w:r w:rsidDel="00000000" w:rsidR="00000000" w:rsidRPr="00000000">
              <w:rPr>
                <w:rtl w:val="0"/>
              </w:rPr>
              <w:t xml:space="preserve">. You will receive a seven-digit South Carolina State Tax ID and an unemployment tax rate in the mail two to three weeks after registering.</w:t>
            </w:r>
          </w:p>
          <w:p w:rsidR="00000000" w:rsidDel="00000000" w:rsidP="00000000" w:rsidRDefault="00000000" w:rsidRPr="00000000" w14:paraId="00000011">
            <w:pPr>
              <w:rPr/>
            </w:pPr>
            <w:r w:rsidDel="00000000" w:rsidR="00000000" w:rsidRPr="00000000">
              <w:rPr>
                <w:rtl w:val="0"/>
              </w:rPr>
            </w:r>
          </w:p>
          <w:p w:rsidR="00000000" w:rsidDel="00000000" w:rsidP="00000000" w:rsidRDefault="00000000" w:rsidRPr="00000000" w14:paraId="00000012">
            <w:pPr>
              <w:numPr>
                <w:ilvl w:val="0"/>
                <w:numId w:val="4"/>
              </w:numPr>
              <w:ind w:left="720" w:hanging="360"/>
            </w:pPr>
            <w:r w:rsidDel="00000000" w:rsidR="00000000" w:rsidRPr="00000000">
              <w:rPr>
                <w:rtl w:val="0"/>
              </w:rPr>
              <w:t xml:space="preserve">Register for a withholding account online through the </w:t>
            </w:r>
            <w:hyperlink r:id="rId9">
              <w:r w:rsidDel="00000000" w:rsidR="00000000" w:rsidRPr="00000000">
                <w:rPr>
                  <w:color w:val="1155cc"/>
                  <w:u w:val="single"/>
                  <w:rtl w:val="0"/>
                </w:rPr>
                <w:t xml:space="preserve">SC Department of Revenue</w:t>
              </w:r>
            </w:hyperlink>
            <w:r w:rsidDel="00000000" w:rsidR="00000000" w:rsidRPr="00000000">
              <w:rPr>
                <w:rtl w:val="0"/>
              </w:rPr>
              <w:t xml:space="preserve">. </w:t>
            </w:r>
          </w:p>
          <w:p w:rsidR="00000000" w:rsidDel="00000000" w:rsidP="00000000" w:rsidRDefault="00000000" w:rsidRPr="00000000" w14:paraId="00000013">
            <w:pPr>
              <w:numPr>
                <w:ilvl w:val="0"/>
                <w:numId w:val="4"/>
              </w:numPr>
              <w:ind w:left="720" w:hanging="360"/>
            </w:pPr>
            <w:r w:rsidDel="00000000" w:rsidR="00000000" w:rsidRPr="00000000">
              <w:rPr>
                <w:rtl w:val="0"/>
              </w:rPr>
              <w:t xml:space="preserve">Register for an unemployment tax account.</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Roboto" w:cs="Roboto" w:eastAsia="Roboto" w:hAnsi="Robo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15">
            <w:pPr>
              <w:shd w:fill="ffffff" w:val="clear"/>
              <w:spacing w:before="0" w:lineRule="auto"/>
              <w:rPr>
                <w:rFonts w:ascii="Roboto" w:cs="Roboto" w:eastAsia="Roboto" w:hAnsi="Roboto"/>
                <w:b w:val="1"/>
              </w:rPr>
            </w:pPr>
            <w:r w:rsidDel="00000000" w:rsidR="00000000" w:rsidRPr="00000000">
              <w:rPr>
                <w:rFonts w:ascii="Roboto" w:cs="Roboto" w:eastAsia="Roboto" w:hAnsi="Roboto"/>
                <w:b w:val="1"/>
                <w:rtl w:val="0"/>
              </w:rPr>
              <w:t xml:space="preserve">Step 3. Set up your payroll process. </w:t>
            </w:r>
          </w:p>
          <w:p w:rsidR="00000000" w:rsidDel="00000000" w:rsidP="00000000" w:rsidRDefault="00000000" w:rsidRPr="00000000" w14:paraId="00000016">
            <w:pPr>
              <w:shd w:fill="ffffff" w:val="clear"/>
              <w:spacing w:before="0" w:lineRule="auto"/>
              <w:rPr>
                <w:rFonts w:ascii="Roboto" w:cs="Roboto" w:eastAsia="Roboto" w:hAnsi="Roboto"/>
              </w:rPr>
            </w:pPr>
            <w:r w:rsidDel="00000000" w:rsidR="00000000" w:rsidRPr="00000000">
              <w:rPr>
                <w:rtl w:val="0"/>
              </w:rPr>
            </w:r>
          </w:p>
          <w:p w:rsidR="00000000" w:rsidDel="00000000" w:rsidP="00000000" w:rsidRDefault="00000000" w:rsidRPr="00000000" w14:paraId="00000017">
            <w:pPr>
              <w:rPr>
                <w:rFonts w:ascii="Roboto" w:cs="Roboto" w:eastAsia="Roboto" w:hAnsi="Roboto"/>
              </w:rPr>
            </w:pPr>
            <w:r w:rsidDel="00000000" w:rsidR="00000000" w:rsidRPr="00000000">
              <w:rPr>
                <w:rtl w:val="0"/>
              </w:rPr>
              <w:t xml:space="preserve">Set up your payroll. Whether you’re going to do payroll yourself or </w:t>
            </w:r>
            <w:r w:rsidDel="00000000" w:rsidR="00000000" w:rsidRPr="00000000">
              <w:rPr>
                <w:rtl w:val="0"/>
              </w:rPr>
              <w:t xml:space="preserve">use a payroll</w:t>
            </w:r>
            <w:r w:rsidDel="00000000" w:rsidR="00000000" w:rsidRPr="00000000">
              <w:rPr>
                <w:rtl w:val="0"/>
              </w:rPr>
              <w:t xml:space="preserve"> software, you’ll need to determine a payroll process that works best for your business and is compliant with the rules and regulations in South Carolina. This includes deciding when and </w:t>
            </w:r>
            <w:hyperlink r:id="rId10">
              <w:r w:rsidDel="00000000" w:rsidR="00000000" w:rsidRPr="00000000">
                <w:rPr>
                  <w:color w:val="1155cc"/>
                  <w:u w:val="single"/>
                  <w:rtl w:val="0"/>
                </w:rPr>
                <w:t xml:space="preserve">how you’ll pay employees</w:t>
              </w:r>
            </w:hyperlink>
            <w:r w:rsidDel="00000000" w:rsidR="00000000" w:rsidRPr="00000000">
              <w:rPr>
                <w:rtl w:val="0"/>
              </w:rPr>
              <w:t xml:space="preserve">, how you’ll collect and submit payroll forms when necessary, how and when to verify employee time worked, etc. Select one:</w:t>
            </w:r>
            <w:r w:rsidDel="00000000" w:rsidR="00000000" w:rsidRPr="00000000">
              <w:rPr>
                <w:rtl w:val="0"/>
              </w:rPr>
            </w:r>
          </w:p>
          <w:p w:rsidR="00000000" w:rsidDel="00000000" w:rsidP="00000000" w:rsidRDefault="00000000" w:rsidRPr="00000000" w14:paraId="00000018">
            <w:pPr>
              <w:numPr>
                <w:ilvl w:val="0"/>
                <w:numId w:val="2"/>
              </w:numPr>
              <w:shd w:fill="ffffff" w:val="clear"/>
              <w:spacing w:after="0" w:afterAutospacing="0" w:before="240" w:lineRule="auto"/>
              <w:ind w:left="720" w:hanging="360"/>
              <w:rPr>
                <w:rFonts w:ascii="Roboto" w:cs="Roboto" w:eastAsia="Roboto" w:hAnsi="Roboto"/>
              </w:rPr>
            </w:pPr>
            <w:hyperlink r:id="rId11">
              <w:r w:rsidDel="00000000" w:rsidR="00000000" w:rsidRPr="00000000">
                <w:rPr>
                  <w:rFonts w:ascii="Roboto" w:cs="Roboto" w:eastAsia="Roboto" w:hAnsi="Roboto"/>
                  <w:color w:val="1155cc"/>
                  <w:u w:val="single"/>
                  <w:rtl w:val="0"/>
                </w:rPr>
                <w:t xml:space="preserve">Do payroll yourself</w:t>
              </w:r>
            </w:hyperlink>
            <w:r w:rsidDel="00000000" w:rsidR="00000000" w:rsidRPr="00000000">
              <w:rPr>
                <w:rtl w:val="0"/>
              </w:rPr>
            </w:r>
          </w:p>
          <w:p w:rsidR="00000000" w:rsidDel="00000000" w:rsidP="00000000" w:rsidRDefault="00000000" w:rsidRPr="00000000" w14:paraId="00000019">
            <w:pPr>
              <w:numPr>
                <w:ilvl w:val="0"/>
                <w:numId w:val="2"/>
              </w:numPr>
              <w:shd w:fill="ffffff" w:val="clear"/>
              <w:spacing w:after="0" w:afterAutospacing="0" w:before="0" w:beforeAutospacing="0" w:lineRule="auto"/>
              <w:ind w:left="720" w:hanging="360"/>
              <w:rPr>
                <w:rFonts w:ascii="Roboto" w:cs="Roboto" w:eastAsia="Roboto" w:hAnsi="Roboto"/>
              </w:rPr>
            </w:pPr>
            <w:r w:rsidDel="00000000" w:rsidR="00000000" w:rsidRPr="00000000">
              <w:rPr>
                <w:rFonts w:ascii="Roboto" w:cs="Roboto" w:eastAsia="Roboto" w:hAnsi="Roboto"/>
                <w:rtl w:val="0"/>
              </w:rPr>
              <w:t xml:space="preserve">Use </w:t>
            </w:r>
            <w:hyperlink r:id="rId12">
              <w:r w:rsidDel="00000000" w:rsidR="00000000" w:rsidRPr="00000000">
                <w:rPr>
                  <w:rFonts w:ascii="Roboto" w:cs="Roboto" w:eastAsia="Roboto" w:hAnsi="Roboto"/>
                  <w:color w:val="1155cc"/>
                  <w:u w:val="single"/>
                  <w:rtl w:val="0"/>
                </w:rPr>
                <w:t xml:space="preserve">Excel payroll templates</w:t>
              </w:r>
            </w:hyperlink>
            <w:r w:rsidDel="00000000" w:rsidR="00000000" w:rsidRPr="00000000">
              <w:rPr>
                <w:rtl w:val="0"/>
              </w:rPr>
            </w:r>
          </w:p>
          <w:p w:rsidR="00000000" w:rsidDel="00000000" w:rsidP="00000000" w:rsidRDefault="00000000" w:rsidRPr="00000000" w14:paraId="0000001A">
            <w:pPr>
              <w:numPr>
                <w:ilvl w:val="0"/>
                <w:numId w:val="2"/>
              </w:numPr>
              <w:shd w:fill="ffffff" w:val="clear"/>
              <w:spacing w:after="400" w:before="0" w:beforeAutospacing="0" w:lineRule="auto"/>
              <w:ind w:left="720" w:hanging="360"/>
              <w:rPr>
                <w:rFonts w:ascii="Roboto" w:cs="Roboto" w:eastAsia="Roboto" w:hAnsi="Roboto"/>
                <w:u w:val="none"/>
              </w:rPr>
            </w:pPr>
            <w:r w:rsidDel="00000000" w:rsidR="00000000" w:rsidRPr="00000000">
              <w:rPr>
                <w:rFonts w:ascii="Roboto" w:cs="Roboto" w:eastAsia="Roboto" w:hAnsi="Roboto"/>
                <w:rtl w:val="0"/>
              </w:rPr>
              <w:t xml:space="preserve">Sign up for a </w:t>
            </w:r>
            <w:hyperlink r:id="rId13">
              <w:r w:rsidDel="00000000" w:rsidR="00000000" w:rsidRPr="00000000">
                <w:rPr>
                  <w:rFonts w:ascii="Roboto" w:cs="Roboto" w:eastAsia="Roboto" w:hAnsi="Roboto"/>
                  <w:color w:val="1155cc"/>
                  <w:u w:val="single"/>
                  <w:rtl w:val="0"/>
                </w:rPr>
                <w:t xml:space="preserve">payroll service</w:t>
              </w:r>
            </w:hyperlink>
            <w:r w:rsidDel="00000000" w:rsidR="00000000" w:rsidRPr="00000000">
              <w:rPr>
                <w:rFonts w:ascii="Roboto" w:cs="Roboto" w:eastAsia="Roboto" w:hAnsi="Roboto"/>
                <w:rtl w:val="0"/>
              </w:rPr>
              <w:t xml:space="preserve">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Roboto" w:cs="Roboto" w:eastAsia="Roboto" w:hAnsi="Robo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1C">
            <w:pPr>
              <w:shd w:fill="ffffff" w:val="clear"/>
              <w:spacing w:before="0" w:lineRule="auto"/>
              <w:rPr>
                <w:rFonts w:ascii="Roboto" w:cs="Roboto" w:eastAsia="Roboto" w:hAnsi="Roboto"/>
              </w:rPr>
            </w:pPr>
            <w:r w:rsidDel="00000000" w:rsidR="00000000" w:rsidRPr="00000000">
              <w:rPr>
                <w:rFonts w:ascii="Roboto" w:cs="Roboto" w:eastAsia="Roboto" w:hAnsi="Roboto"/>
                <w:b w:val="1"/>
                <w:rtl w:val="0"/>
              </w:rPr>
              <w:t xml:space="preserve">Step 4: Collect employee payroll forms.</w:t>
            </w:r>
            <w:r w:rsidDel="00000000" w:rsidR="00000000" w:rsidRPr="00000000">
              <w:rPr>
                <w:rFonts w:ascii="Roboto" w:cs="Roboto" w:eastAsia="Roboto" w:hAnsi="Roboto"/>
                <w:rtl w:val="0"/>
              </w:rPr>
              <w:t xml:space="preserve"> </w:t>
            </w:r>
          </w:p>
          <w:p w:rsidR="00000000" w:rsidDel="00000000" w:rsidP="00000000" w:rsidRDefault="00000000" w:rsidRPr="00000000" w14:paraId="0000001D">
            <w:pPr>
              <w:shd w:fill="ffffff" w:val="clear"/>
              <w:spacing w:before="0" w:lineRule="auto"/>
              <w:rPr>
                <w:rFonts w:ascii="Roboto" w:cs="Roboto" w:eastAsia="Roboto" w:hAnsi="Roboto"/>
              </w:rPr>
            </w:pPr>
            <w:r w:rsidDel="00000000" w:rsidR="00000000" w:rsidRPr="00000000">
              <w:rPr>
                <w:rtl w:val="0"/>
              </w:rPr>
            </w:r>
          </w:p>
          <w:p w:rsidR="00000000" w:rsidDel="00000000" w:rsidP="00000000" w:rsidRDefault="00000000" w:rsidRPr="00000000" w14:paraId="0000001E">
            <w:pPr>
              <w:shd w:fill="ffffff" w:val="clear"/>
              <w:spacing w:before="0" w:lineRule="auto"/>
              <w:rPr>
                <w:rFonts w:ascii="Roboto" w:cs="Roboto" w:eastAsia="Roboto" w:hAnsi="Roboto"/>
              </w:rPr>
            </w:pPr>
            <w:r w:rsidDel="00000000" w:rsidR="00000000" w:rsidRPr="00000000">
              <w:rPr>
                <w:rFonts w:ascii="Roboto" w:cs="Roboto" w:eastAsia="Roboto" w:hAnsi="Roboto"/>
                <w:rtl w:val="0"/>
              </w:rPr>
              <w:t xml:space="preserve">The best time to collect payroll forms is during your new hire orientation. Required payroll forms for South Carolina employees will include:</w:t>
            </w:r>
          </w:p>
          <w:p w:rsidR="00000000" w:rsidDel="00000000" w:rsidP="00000000" w:rsidRDefault="00000000" w:rsidRPr="00000000" w14:paraId="0000001F">
            <w:pPr>
              <w:numPr>
                <w:ilvl w:val="0"/>
                <w:numId w:val="1"/>
              </w:numPr>
              <w:shd w:fill="ffffff" w:val="clear"/>
              <w:spacing w:before="0" w:lineRule="auto"/>
              <w:ind w:left="720" w:hanging="360"/>
              <w:rPr>
                <w:rFonts w:ascii="Roboto" w:cs="Roboto" w:eastAsia="Roboto" w:hAnsi="Roboto"/>
              </w:rPr>
            </w:pPr>
            <w:r w:rsidDel="00000000" w:rsidR="00000000" w:rsidRPr="00000000">
              <w:rPr>
                <w:rFonts w:ascii="Roboto" w:cs="Roboto" w:eastAsia="Roboto" w:hAnsi="Roboto"/>
                <w:rtl w:val="0"/>
              </w:rPr>
              <w:t xml:space="preserve">Federal Form </w:t>
            </w:r>
            <w:hyperlink r:id="rId14">
              <w:r w:rsidDel="00000000" w:rsidR="00000000" w:rsidRPr="00000000">
                <w:rPr>
                  <w:rFonts w:ascii="Roboto" w:cs="Roboto" w:eastAsia="Roboto" w:hAnsi="Roboto"/>
                  <w:color w:val="1155cc"/>
                  <w:u w:val="single"/>
                  <w:rtl w:val="0"/>
                </w:rPr>
                <w:t xml:space="preserve">W-4</w:t>
              </w:r>
            </w:hyperlink>
            <w:r w:rsidDel="00000000" w:rsidR="00000000" w:rsidRPr="00000000">
              <w:rPr>
                <w:rtl w:val="0"/>
              </w:rPr>
            </w:r>
          </w:p>
          <w:p w:rsidR="00000000" w:rsidDel="00000000" w:rsidP="00000000" w:rsidRDefault="00000000" w:rsidRPr="00000000" w14:paraId="00000020">
            <w:pPr>
              <w:numPr>
                <w:ilvl w:val="0"/>
                <w:numId w:val="1"/>
              </w:numPr>
              <w:shd w:fill="ffffff" w:val="clear"/>
              <w:spacing w:before="0" w:lineRule="auto"/>
              <w:ind w:left="720" w:hanging="360"/>
              <w:rPr>
                <w:rFonts w:ascii="Roboto" w:cs="Roboto" w:eastAsia="Roboto" w:hAnsi="Roboto"/>
                <w:u w:val="none"/>
              </w:rPr>
            </w:pPr>
            <w:r w:rsidDel="00000000" w:rsidR="00000000" w:rsidRPr="00000000">
              <w:rPr>
                <w:rFonts w:ascii="Roboto" w:cs="Roboto" w:eastAsia="Roboto" w:hAnsi="Roboto"/>
                <w:rtl w:val="0"/>
              </w:rPr>
              <w:t xml:space="preserve">South Carolina State Form </w:t>
            </w:r>
            <w:hyperlink r:id="rId15">
              <w:r w:rsidDel="00000000" w:rsidR="00000000" w:rsidRPr="00000000">
                <w:rPr>
                  <w:color w:val="1155cc"/>
                  <w:u w:val="single"/>
                  <w:rtl w:val="0"/>
                </w:rPr>
                <w:t xml:space="preserve">SC W-4</w:t>
              </w:r>
            </w:hyperlink>
            <w:r w:rsidDel="00000000" w:rsidR="00000000" w:rsidRPr="00000000">
              <w:rPr>
                <w:rtl w:val="0"/>
              </w:rPr>
            </w:r>
          </w:p>
          <w:p w:rsidR="00000000" w:rsidDel="00000000" w:rsidP="00000000" w:rsidRDefault="00000000" w:rsidRPr="00000000" w14:paraId="00000021">
            <w:pPr>
              <w:numPr>
                <w:ilvl w:val="0"/>
                <w:numId w:val="1"/>
              </w:numPr>
              <w:shd w:fill="ffffff" w:val="clear"/>
              <w:spacing w:before="0" w:lineRule="auto"/>
              <w:ind w:left="720" w:hanging="360"/>
              <w:rPr>
                <w:rFonts w:ascii="Roboto" w:cs="Roboto" w:eastAsia="Roboto" w:hAnsi="Roboto"/>
              </w:rPr>
            </w:pPr>
            <w:hyperlink r:id="rId16">
              <w:r w:rsidDel="00000000" w:rsidR="00000000" w:rsidRPr="00000000">
                <w:rPr>
                  <w:rFonts w:ascii="Roboto" w:cs="Roboto" w:eastAsia="Roboto" w:hAnsi="Roboto"/>
                  <w:color w:val="1155cc"/>
                  <w:u w:val="single"/>
                  <w:rtl w:val="0"/>
                </w:rPr>
                <w:t xml:space="preserve">I-9</w:t>
              </w:r>
            </w:hyperlink>
            <w:r w:rsidDel="00000000" w:rsidR="00000000" w:rsidRPr="00000000">
              <w:rPr>
                <w:rtl w:val="0"/>
              </w:rPr>
            </w:r>
          </w:p>
          <w:p w:rsidR="00000000" w:rsidDel="00000000" w:rsidP="00000000" w:rsidRDefault="00000000" w:rsidRPr="00000000" w14:paraId="00000022">
            <w:pPr>
              <w:numPr>
                <w:ilvl w:val="0"/>
                <w:numId w:val="1"/>
              </w:numPr>
              <w:shd w:fill="ffffff" w:val="clear"/>
              <w:spacing w:before="0" w:lineRule="auto"/>
              <w:ind w:left="720" w:hanging="360"/>
              <w:rPr>
                <w:rFonts w:ascii="Roboto" w:cs="Roboto" w:eastAsia="Roboto" w:hAnsi="Roboto"/>
              </w:rPr>
            </w:pPr>
            <w:hyperlink r:id="rId17">
              <w:r w:rsidDel="00000000" w:rsidR="00000000" w:rsidRPr="00000000">
                <w:rPr>
                  <w:rFonts w:ascii="Roboto" w:cs="Roboto" w:eastAsia="Roboto" w:hAnsi="Roboto"/>
                  <w:color w:val="1155cc"/>
                  <w:u w:val="single"/>
                  <w:rtl w:val="0"/>
                </w:rPr>
                <w:t xml:space="preserve">Direct deposit authorization form</w:t>
              </w:r>
            </w:hyperlink>
            <w:r w:rsidDel="00000000" w:rsidR="00000000" w:rsidRPr="00000000">
              <w:rPr>
                <w:rtl w:val="0"/>
              </w:rPr>
            </w:r>
          </w:p>
          <w:p w:rsidR="00000000" w:rsidDel="00000000" w:rsidP="00000000" w:rsidRDefault="00000000" w:rsidRPr="00000000" w14:paraId="00000023">
            <w:pPr>
              <w:ind w:left="720" w:firstLine="0"/>
              <w:rPr>
                <w:rFonts w:ascii="Roboto" w:cs="Roboto" w:eastAsia="Roboto" w:hAnsi="Roboto"/>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Roboto" w:cs="Roboto" w:eastAsia="Roboto" w:hAnsi="Robo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5">
            <w:pPr>
              <w:shd w:fill="ffffff" w:val="clear"/>
              <w:rPr>
                <w:rFonts w:ascii="Roboto" w:cs="Roboto" w:eastAsia="Roboto" w:hAnsi="Roboto"/>
                <w:b w:val="1"/>
              </w:rPr>
            </w:pPr>
            <w:r w:rsidDel="00000000" w:rsidR="00000000" w:rsidRPr="00000000">
              <w:rPr>
                <w:rFonts w:ascii="Roboto" w:cs="Roboto" w:eastAsia="Roboto" w:hAnsi="Roboto"/>
                <w:b w:val="1"/>
                <w:rtl w:val="0"/>
              </w:rPr>
              <w:t xml:space="preserve">Step 5: Collect, review, and approve time sheets. </w:t>
            </w:r>
          </w:p>
          <w:p w:rsidR="00000000" w:rsidDel="00000000" w:rsidP="00000000" w:rsidRDefault="00000000" w:rsidRPr="00000000" w14:paraId="00000026">
            <w:pPr>
              <w:shd w:fill="ffffff" w:val="clear"/>
              <w:rPr>
                <w:rFonts w:ascii="Roboto" w:cs="Roboto" w:eastAsia="Roboto" w:hAnsi="Roboto"/>
              </w:rPr>
            </w:pPr>
            <w:r w:rsidDel="00000000" w:rsidR="00000000" w:rsidRPr="00000000">
              <w:rPr>
                <w:rtl w:val="0"/>
              </w:rPr>
            </w:r>
          </w:p>
          <w:p w:rsidR="00000000" w:rsidDel="00000000" w:rsidP="00000000" w:rsidRDefault="00000000" w:rsidRPr="00000000" w14:paraId="00000027">
            <w:pPr>
              <w:rPr>
                <w:rFonts w:ascii="Roboto" w:cs="Roboto" w:eastAsia="Roboto" w:hAnsi="Roboto"/>
              </w:rPr>
            </w:pPr>
            <w:r w:rsidDel="00000000" w:rsidR="00000000" w:rsidRPr="00000000">
              <w:rPr>
                <w:rtl w:val="0"/>
              </w:rPr>
              <w:t xml:space="preserve">South Carolina law states that regular paydays need to be established and provided to all employees in writing upon hire. To be sure your team is always paid on time to remain in compliance, make sure to collect and approve timecards a couple of days before payday.</w:t>
            </w:r>
            <w:r w:rsidDel="00000000" w:rsidR="00000000" w:rsidRPr="00000000">
              <w:rPr>
                <w:rtl w:val="0"/>
              </w:rPr>
            </w:r>
          </w:p>
          <w:p w:rsidR="00000000" w:rsidDel="00000000" w:rsidP="00000000" w:rsidRDefault="00000000" w:rsidRPr="00000000" w14:paraId="00000028">
            <w:pPr>
              <w:numPr>
                <w:ilvl w:val="0"/>
                <w:numId w:val="2"/>
              </w:numPr>
              <w:shd w:fill="ffffff" w:val="clear"/>
              <w:spacing w:after="0" w:afterAutospacing="0" w:before="240" w:lineRule="auto"/>
              <w:ind w:left="720" w:hanging="360"/>
              <w:rPr>
                <w:rFonts w:ascii="Roboto" w:cs="Roboto" w:eastAsia="Roboto" w:hAnsi="Roboto"/>
              </w:rPr>
            </w:pPr>
            <w:r w:rsidDel="00000000" w:rsidR="00000000" w:rsidRPr="00000000">
              <w:rPr>
                <w:rFonts w:ascii="Roboto" w:cs="Roboto" w:eastAsia="Roboto" w:hAnsi="Roboto"/>
                <w:rtl w:val="0"/>
              </w:rPr>
              <w:t xml:space="preserve">Establish regular paydays</w:t>
            </w:r>
          </w:p>
          <w:p w:rsidR="00000000" w:rsidDel="00000000" w:rsidP="00000000" w:rsidRDefault="00000000" w:rsidRPr="00000000" w14:paraId="00000029">
            <w:pPr>
              <w:numPr>
                <w:ilvl w:val="0"/>
                <w:numId w:val="2"/>
              </w:numPr>
              <w:shd w:fill="ffffff" w:val="clear"/>
              <w:spacing w:after="0" w:afterAutospacing="0" w:before="0" w:beforeAutospacing="0" w:lineRule="auto"/>
              <w:ind w:left="720" w:hanging="360"/>
              <w:rPr>
                <w:rFonts w:ascii="Roboto" w:cs="Roboto" w:eastAsia="Roboto" w:hAnsi="Roboto"/>
              </w:rPr>
            </w:pPr>
            <w:r w:rsidDel="00000000" w:rsidR="00000000" w:rsidRPr="00000000">
              <w:rPr>
                <w:rFonts w:ascii="Roboto" w:cs="Roboto" w:eastAsia="Roboto" w:hAnsi="Roboto"/>
                <w:rtl w:val="0"/>
              </w:rPr>
              <w:t xml:space="preserve">A </w:t>
            </w:r>
            <w:hyperlink r:id="rId18">
              <w:r w:rsidDel="00000000" w:rsidR="00000000" w:rsidRPr="00000000">
                <w:rPr>
                  <w:rFonts w:ascii="Roboto" w:cs="Roboto" w:eastAsia="Roboto" w:hAnsi="Roboto"/>
                  <w:color w:val="1155cc"/>
                  <w:u w:val="single"/>
                  <w:rtl w:val="0"/>
                </w:rPr>
                <w:t xml:space="preserve">paper timesheet</w:t>
              </w:r>
            </w:hyperlink>
            <w:r w:rsidDel="00000000" w:rsidR="00000000" w:rsidRPr="00000000">
              <w:rPr>
                <w:rtl w:val="0"/>
              </w:rPr>
            </w:r>
          </w:p>
          <w:p w:rsidR="00000000" w:rsidDel="00000000" w:rsidP="00000000" w:rsidRDefault="00000000" w:rsidRPr="00000000" w14:paraId="0000002A">
            <w:pPr>
              <w:numPr>
                <w:ilvl w:val="0"/>
                <w:numId w:val="2"/>
              </w:numPr>
              <w:shd w:fill="ffffff" w:val="clear"/>
              <w:spacing w:after="0" w:afterAutospacing="0" w:before="0" w:beforeAutospacing="0" w:lineRule="auto"/>
              <w:ind w:left="720" w:hanging="360"/>
              <w:rPr>
                <w:rFonts w:ascii="Roboto" w:cs="Roboto" w:eastAsia="Roboto" w:hAnsi="Roboto"/>
              </w:rPr>
            </w:pPr>
            <w:r w:rsidDel="00000000" w:rsidR="00000000" w:rsidRPr="00000000">
              <w:rPr>
                <w:rFonts w:ascii="Roboto" w:cs="Roboto" w:eastAsia="Roboto" w:hAnsi="Roboto"/>
                <w:rtl w:val="0"/>
              </w:rPr>
              <w:t xml:space="preserve">Free or low-cost </w:t>
            </w:r>
            <w:hyperlink r:id="rId19">
              <w:r w:rsidDel="00000000" w:rsidR="00000000" w:rsidRPr="00000000">
                <w:rPr>
                  <w:rFonts w:ascii="Roboto" w:cs="Roboto" w:eastAsia="Roboto" w:hAnsi="Roboto"/>
                  <w:color w:val="1155cc"/>
                  <w:u w:val="single"/>
                  <w:rtl w:val="0"/>
                </w:rPr>
                <w:t xml:space="preserve">time and attendance software</w:t>
              </w:r>
            </w:hyperlink>
            <w:r w:rsidDel="00000000" w:rsidR="00000000" w:rsidRPr="00000000">
              <w:rPr>
                <w:rtl w:val="0"/>
              </w:rPr>
            </w:r>
          </w:p>
          <w:p w:rsidR="00000000" w:rsidDel="00000000" w:rsidP="00000000" w:rsidRDefault="00000000" w:rsidRPr="00000000" w14:paraId="0000002B">
            <w:pPr>
              <w:numPr>
                <w:ilvl w:val="0"/>
                <w:numId w:val="2"/>
              </w:numPr>
              <w:shd w:fill="ffffff" w:val="clear"/>
              <w:spacing w:after="0" w:before="0" w:lineRule="auto"/>
              <w:ind w:left="720" w:hanging="360"/>
              <w:rPr>
                <w:rFonts w:ascii="Roboto" w:cs="Roboto" w:eastAsia="Roboto" w:hAnsi="Roboto"/>
              </w:rPr>
            </w:pPr>
            <w:r w:rsidDel="00000000" w:rsidR="00000000" w:rsidRPr="00000000">
              <w:rPr>
                <w:rFonts w:ascii="Roboto" w:cs="Roboto" w:eastAsia="Roboto" w:hAnsi="Roboto"/>
                <w:rtl w:val="0"/>
              </w:rPr>
              <w:t xml:space="preserve">A payroll service that has a time and attendance system</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Roboto" w:cs="Roboto" w:eastAsia="Roboto" w:hAnsi="Robo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D">
            <w:pPr>
              <w:rPr/>
            </w:pPr>
            <w:r w:rsidDel="00000000" w:rsidR="00000000" w:rsidRPr="00000000">
              <w:rPr>
                <w:b w:val="1"/>
                <w:rtl w:val="0"/>
              </w:rPr>
              <w:t xml:space="preserve">Step 6: Calculate employee gross pay and taxes and pay employees.</w:t>
            </w:r>
            <w:r w:rsidDel="00000000" w:rsidR="00000000" w:rsidRPr="00000000">
              <w:rPr>
                <w:rtl w:val="0"/>
              </w:rPr>
            </w:r>
          </w:p>
          <w:p w:rsidR="00000000" w:rsidDel="00000000" w:rsidP="00000000" w:rsidRDefault="00000000" w:rsidRPr="00000000" w14:paraId="0000002E">
            <w:pPr>
              <w:rPr/>
            </w:pPr>
            <w:r w:rsidDel="00000000" w:rsidR="00000000" w:rsidRPr="00000000">
              <w:rPr>
                <w:rtl w:val="0"/>
              </w:rPr>
            </w:r>
          </w:p>
          <w:p w:rsidR="00000000" w:rsidDel="00000000" w:rsidP="00000000" w:rsidRDefault="00000000" w:rsidRPr="00000000" w14:paraId="0000002F">
            <w:pPr>
              <w:rPr/>
            </w:pPr>
            <w:r w:rsidDel="00000000" w:rsidR="00000000" w:rsidRPr="00000000">
              <w:rPr>
                <w:rtl w:val="0"/>
              </w:rPr>
              <w:t xml:space="preserve">There are many ways to </w:t>
            </w:r>
            <w:hyperlink r:id="rId20">
              <w:r w:rsidDel="00000000" w:rsidR="00000000" w:rsidRPr="00000000">
                <w:rPr>
                  <w:color w:val="1155cc"/>
                  <w:u w:val="single"/>
                  <w:rtl w:val="0"/>
                </w:rPr>
                <w:t xml:space="preserve">calculate payroll</w:t>
              </w:r>
            </w:hyperlink>
            <w:r w:rsidDel="00000000" w:rsidR="00000000" w:rsidRPr="00000000">
              <w:rPr>
                <w:rtl w:val="0"/>
              </w:rPr>
              <w:t xml:space="preserve">, and it’s up to you to decide which is best for your business. You can use </w:t>
            </w:r>
            <w:hyperlink r:id="rId21">
              <w:r w:rsidDel="00000000" w:rsidR="00000000" w:rsidRPr="00000000">
                <w:rPr>
                  <w:color w:val="1155cc"/>
                  <w:u w:val="single"/>
                  <w:rtl w:val="0"/>
                </w:rPr>
                <w:t xml:space="preserve">payroll software</w:t>
              </w:r>
            </w:hyperlink>
            <w:r w:rsidDel="00000000" w:rsidR="00000000" w:rsidRPr="00000000">
              <w:rPr>
                <w:rtl w:val="0"/>
              </w:rPr>
              <w:t xml:space="preserve">, a calculator (use our </w:t>
            </w:r>
            <w:hyperlink r:id="rId22">
              <w:r w:rsidDel="00000000" w:rsidR="00000000" w:rsidRPr="00000000">
                <w:rPr>
                  <w:color w:val="1155cc"/>
                  <w:u w:val="single"/>
                  <w:rtl w:val="0"/>
                </w:rPr>
                <w:t xml:space="preserve">free time card calculator</w:t>
              </w:r>
            </w:hyperlink>
            <w:r w:rsidDel="00000000" w:rsidR="00000000" w:rsidRPr="00000000">
              <w:rPr>
                <w:rtl w:val="0"/>
              </w:rPr>
              <w:t xml:space="preserve"> to do some basic time calculations), or even Excel (we have a </w:t>
            </w:r>
            <w:hyperlink r:id="rId23">
              <w:r w:rsidDel="00000000" w:rsidR="00000000" w:rsidRPr="00000000">
                <w:rPr>
                  <w:color w:val="1155cc"/>
                  <w:u w:val="single"/>
                  <w:rtl w:val="0"/>
                </w:rPr>
                <w:t xml:space="preserve">free template</w:t>
              </w:r>
            </w:hyperlink>
            <w:r w:rsidDel="00000000" w:rsidR="00000000" w:rsidRPr="00000000">
              <w:rPr>
                <w:rtl w:val="0"/>
              </w:rPr>
              <w:t xml:space="preserve">).</w:t>
            </w:r>
          </w:p>
          <w:p w:rsidR="00000000" w:rsidDel="00000000" w:rsidP="00000000" w:rsidRDefault="00000000" w:rsidRPr="00000000" w14:paraId="00000030">
            <w:pPr>
              <w:numPr>
                <w:ilvl w:val="0"/>
                <w:numId w:val="2"/>
              </w:numPr>
              <w:shd w:fill="ffffff" w:val="clear"/>
              <w:spacing w:after="0" w:afterAutospacing="0" w:before="240" w:lineRule="auto"/>
              <w:ind w:left="720" w:hanging="360"/>
              <w:rPr>
                <w:rFonts w:ascii="Roboto" w:cs="Roboto" w:eastAsia="Roboto" w:hAnsi="Roboto"/>
              </w:rPr>
            </w:pPr>
            <w:r w:rsidDel="00000000" w:rsidR="00000000" w:rsidRPr="00000000">
              <w:rPr>
                <w:rFonts w:ascii="Roboto" w:cs="Roboto" w:eastAsia="Roboto" w:hAnsi="Roboto"/>
                <w:rtl w:val="0"/>
              </w:rPr>
              <w:t xml:space="preserve">Calculate Gross Pay</w:t>
            </w:r>
          </w:p>
          <w:p w:rsidR="00000000" w:rsidDel="00000000" w:rsidP="00000000" w:rsidRDefault="00000000" w:rsidRPr="00000000" w14:paraId="00000031">
            <w:pPr>
              <w:numPr>
                <w:ilvl w:val="0"/>
                <w:numId w:val="2"/>
              </w:numPr>
              <w:shd w:fill="ffffff" w:val="clear"/>
              <w:spacing w:after="0" w:afterAutospacing="0" w:before="0" w:beforeAutospacing="0" w:lineRule="auto"/>
              <w:ind w:left="720" w:hanging="360"/>
              <w:rPr>
                <w:rFonts w:ascii="Roboto" w:cs="Roboto" w:eastAsia="Roboto" w:hAnsi="Roboto"/>
                <w:u w:val="none"/>
              </w:rPr>
            </w:pPr>
            <w:r w:rsidDel="00000000" w:rsidR="00000000" w:rsidRPr="00000000">
              <w:rPr>
                <w:rFonts w:ascii="Roboto" w:cs="Roboto" w:eastAsia="Roboto" w:hAnsi="Roboto"/>
                <w:rtl w:val="0"/>
              </w:rPr>
              <w:t xml:space="preserve">Calculate FICA, FUTA, &amp; Income Taxes to withhold/pay</w:t>
            </w:r>
          </w:p>
          <w:p w:rsidR="00000000" w:rsidDel="00000000" w:rsidP="00000000" w:rsidRDefault="00000000" w:rsidRPr="00000000" w14:paraId="00000032">
            <w:pPr>
              <w:numPr>
                <w:ilvl w:val="0"/>
                <w:numId w:val="2"/>
              </w:numPr>
              <w:shd w:fill="ffffff" w:val="clear"/>
              <w:spacing w:after="0" w:afterAutospacing="0" w:before="0" w:beforeAutospacing="0" w:lineRule="auto"/>
              <w:ind w:left="720" w:hanging="360"/>
              <w:rPr>
                <w:rFonts w:ascii="Roboto" w:cs="Roboto" w:eastAsia="Roboto" w:hAnsi="Roboto"/>
                <w:u w:val="none"/>
              </w:rPr>
            </w:pPr>
            <w:r w:rsidDel="00000000" w:rsidR="00000000" w:rsidRPr="00000000">
              <w:rPr>
                <w:rFonts w:ascii="Roboto" w:cs="Roboto" w:eastAsia="Roboto" w:hAnsi="Roboto"/>
                <w:rtl w:val="0"/>
              </w:rPr>
              <w:t xml:space="preserve">Perform any other payroll calculations, i.e., for expense reimbursement</w:t>
            </w:r>
          </w:p>
          <w:p w:rsidR="00000000" w:rsidDel="00000000" w:rsidP="00000000" w:rsidRDefault="00000000" w:rsidRPr="00000000" w14:paraId="00000033">
            <w:pPr>
              <w:numPr>
                <w:ilvl w:val="0"/>
                <w:numId w:val="2"/>
              </w:numPr>
              <w:shd w:fill="ffffff" w:val="clear"/>
              <w:spacing w:after="0" w:afterAutospacing="0" w:before="0" w:beforeAutospacing="0" w:lineRule="auto"/>
              <w:ind w:left="720" w:hanging="360"/>
              <w:rPr>
                <w:rFonts w:ascii="Roboto" w:cs="Roboto" w:eastAsia="Roboto" w:hAnsi="Roboto"/>
                <w:u w:val="none"/>
              </w:rPr>
            </w:pPr>
            <w:r w:rsidDel="00000000" w:rsidR="00000000" w:rsidRPr="00000000">
              <w:rPr>
                <w:rFonts w:ascii="Roboto" w:cs="Roboto" w:eastAsia="Roboto" w:hAnsi="Roboto"/>
                <w:rtl w:val="0"/>
              </w:rPr>
              <w:t xml:space="preserve">Calculate net payroll </w:t>
            </w:r>
          </w:p>
          <w:p w:rsidR="00000000" w:rsidDel="00000000" w:rsidP="00000000" w:rsidRDefault="00000000" w:rsidRPr="00000000" w14:paraId="00000034">
            <w:pPr>
              <w:numPr>
                <w:ilvl w:val="0"/>
                <w:numId w:val="2"/>
              </w:numPr>
              <w:shd w:fill="ffffff" w:val="clear"/>
              <w:spacing w:after="400" w:before="0" w:beforeAutospacing="0" w:lineRule="auto"/>
              <w:ind w:left="720" w:hanging="360"/>
              <w:rPr>
                <w:rFonts w:ascii="Roboto" w:cs="Roboto" w:eastAsia="Roboto" w:hAnsi="Roboto"/>
                <w:u w:val="none"/>
              </w:rPr>
            </w:pPr>
            <w:r w:rsidDel="00000000" w:rsidR="00000000" w:rsidRPr="00000000">
              <w:rPr>
                <w:rFonts w:ascii="Roboto" w:cs="Roboto" w:eastAsia="Roboto" w:hAnsi="Roboto"/>
                <w:rtl w:val="0"/>
              </w:rPr>
              <w:t xml:space="preserve">Decide to pay using check, paycard, direct deposit</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Roboto" w:cs="Roboto" w:eastAsia="Roboto" w:hAnsi="Robo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6">
            <w:pPr>
              <w:rPr>
                <w:b w:val="1"/>
              </w:rPr>
            </w:pPr>
            <w:r w:rsidDel="00000000" w:rsidR="00000000" w:rsidRPr="00000000">
              <w:rPr>
                <w:b w:val="1"/>
                <w:rtl w:val="0"/>
              </w:rPr>
              <w:t xml:space="preserve">Step 7: File payroll taxes with the federal government.</w:t>
            </w:r>
          </w:p>
          <w:p w:rsidR="00000000" w:rsidDel="00000000" w:rsidP="00000000" w:rsidRDefault="00000000" w:rsidRPr="00000000" w14:paraId="00000037">
            <w:pPr>
              <w:rPr/>
            </w:pPr>
            <w:r w:rsidDel="00000000" w:rsidR="00000000" w:rsidRPr="00000000">
              <w:rPr>
                <w:rtl w:val="0"/>
              </w:rPr>
              <w:t xml:space="preserve"> </w:t>
            </w:r>
          </w:p>
          <w:p w:rsidR="00000000" w:rsidDel="00000000" w:rsidP="00000000" w:rsidRDefault="00000000" w:rsidRPr="00000000" w14:paraId="00000038">
            <w:pPr>
              <w:rPr/>
            </w:pPr>
            <w:r w:rsidDel="00000000" w:rsidR="00000000" w:rsidRPr="00000000">
              <w:rPr>
                <w:rtl w:val="0"/>
              </w:rPr>
              <w:t xml:space="preserve">To remit withholdings, follow the schedule below. (The IRS will assign you the schedule</w:t>
            </w:r>
          </w:p>
          <w:p w:rsidR="00000000" w:rsidDel="00000000" w:rsidP="00000000" w:rsidRDefault="00000000" w:rsidRPr="00000000" w14:paraId="00000039">
            <w:pPr>
              <w:rPr/>
            </w:pPr>
            <w:r w:rsidDel="00000000" w:rsidR="00000000" w:rsidRPr="00000000">
              <w:rPr>
                <w:rtl w:val="0"/>
              </w:rPr>
            </w:r>
          </w:p>
          <w:p w:rsidR="00000000" w:rsidDel="00000000" w:rsidP="00000000" w:rsidRDefault="00000000" w:rsidRPr="00000000" w14:paraId="0000003A">
            <w:pPr>
              <w:numPr>
                <w:ilvl w:val="0"/>
                <w:numId w:val="3"/>
              </w:numPr>
              <w:ind w:left="720" w:hanging="360"/>
              <w:rPr>
                <w:u w:val="none"/>
              </w:rPr>
            </w:pPr>
            <w:r w:rsidDel="00000000" w:rsidR="00000000" w:rsidRPr="00000000">
              <w:rPr>
                <w:b w:val="1"/>
                <w:rtl w:val="0"/>
              </w:rPr>
              <w:t xml:space="preserve">Monthly Depositor: </w:t>
            </w:r>
            <w:r w:rsidDel="00000000" w:rsidR="00000000" w:rsidRPr="00000000">
              <w:rPr>
                <w:rtl w:val="0"/>
              </w:rPr>
              <w:t xml:space="preserve">Deposit employment taxes on payments made during a month by the 15th day of the following month. </w:t>
            </w:r>
          </w:p>
          <w:p w:rsidR="00000000" w:rsidDel="00000000" w:rsidP="00000000" w:rsidRDefault="00000000" w:rsidRPr="00000000" w14:paraId="0000003B">
            <w:pPr>
              <w:numPr>
                <w:ilvl w:val="0"/>
                <w:numId w:val="3"/>
              </w:numPr>
              <w:ind w:left="720" w:hanging="360"/>
            </w:pPr>
            <w:r w:rsidDel="00000000" w:rsidR="00000000" w:rsidRPr="00000000">
              <w:rPr>
                <w:b w:val="1"/>
                <w:rtl w:val="0"/>
              </w:rPr>
              <w:t xml:space="preserve">Semiweekly Depositor:</w:t>
            </w:r>
            <w:r w:rsidDel="00000000" w:rsidR="00000000" w:rsidRPr="00000000">
              <w:rPr>
                <w:rtl w:val="0"/>
              </w:rPr>
              <w:t xml:space="preserve"> Deposit employment taxes for payments made Wednesday, Thursday, and/or Friday by the following Wednesday. Deposit taxes for payments made Saturday, Sunday, Monday, and/or Tuesday by the following Friday.</w:t>
            </w:r>
          </w:p>
          <w:p w:rsidR="00000000" w:rsidDel="00000000" w:rsidP="00000000" w:rsidRDefault="00000000" w:rsidRPr="00000000" w14:paraId="0000003C">
            <w:pPr>
              <w:numPr>
                <w:ilvl w:val="0"/>
                <w:numId w:val="3"/>
              </w:numPr>
              <w:ind w:left="720" w:hanging="360"/>
              <w:rPr>
                <w:u w:val="none"/>
              </w:rPr>
            </w:pPr>
            <w:r w:rsidDel="00000000" w:rsidR="00000000" w:rsidRPr="00000000">
              <w:rPr>
                <w:rtl w:val="0"/>
              </w:rPr>
              <w:t xml:space="preserve">Quarterly reporting (everyone) by filing </w:t>
            </w:r>
            <w:hyperlink r:id="rId24">
              <w:r w:rsidDel="00000000" w:rsidR="00000000" w:rsidRPr="00000000">
                <w:rPr>
                  <w:color w:val="1155cc"/>
                  <w:u w:val="single"/>
                  <w:rtl w:val="0"/>
                </w:rPr>
                <w:t xml:space="preserve">Form 941</w:t>
              </w:r>
            </w:hyperlink>
            <w:r w:rsidDel="00000000" w:rsidR="00000000" w:rsidRPr="00000000">
              <w:rPr>
                <w:rtl w:val="0"/>
              </w:rPr>
              <w:t xml:space="preserve"> or </w:t>
            </w:r>
            <w:hyperlink r:id="rId25">
              <w:r w:rsidDel="00000000" w:rsidR="00000000" w:rsidRPr="00000000">
                <w:rPr>
                  <w:color w:val="1155cc"/>
                  <w:u w:val="single"/>
                  <w:rtl w:val="0"/>
                </w:rPr>
                <w:t xml:space="preserve">Form 944</w:t>
              </w:r>
            </w:hyperlink>
            <w:r w:rsidDel="00000000" w:rsidR="00000000" w:rsidRPr="00000000">
              <w:rPr>
                <w:rtl w:val="0"/>
              </w:rPr>
            </w:r>
          </w:p>
          <w:p w:rsidR="00000000" w:rsidDel="00000000" w:rsidP="00000000" w:rsidRDefault="00000000" w:rsidRPr="00000000" w14:paraId="0000003D">
            <w:pPr>
              <w:numPr>
                <w:ilvl w:val="0"/>
                <w:numId w:val="3"/>
              </w:numPr>
              <w:ind w:left="720" w:hanging="360"/>
              <w:rPr>
                <w:u w:val="none"/>
              </w:rPr>
            </w:pPr>
            <w:r w:rsidDel="00000000" w:rsidR="00000000" w:rsidRPr="00000000">
              <w:rPr>
                <w:rtl w:val="0"/>
              </w:rPr>
              <w:t xml:space="preserve">Annual reporting (everyone) by filing </w:t>
            </w:r>
            <w:hyperlink r:id="rId26">
              <w:r w:rsidDel="00000000" w:rsidR="00000000" w:rsidRPr="00000000">
                <w:rPr>
                  <w:color w:val="1155cc"/>
                  <w:u w:val="single"/>
                  <w:rtl w:val="0"/>
                </w:rPr>
                <w:t xml:space="preserve">Form 941</w:t>
              </w:r>
            </w:hyperlink>
            <w:r w:rsidDel="00000000" w:rsidR="00000000" w:rsidRPr="00000000">
              <w:rPr>
                <w:rtl w:val="0"/>
              </w:rPr>
              <w:t xml:space="preserve"> or </w:t>
            </w:r>
            <w:hyperlink r:id="rId27">
              <w:r w:rsidDel="00000000" w:rsidR="00000000" w:rsidRPr="00000000">
                <w:rPr>
                  <w:color w:val="1155cc"/>
                  <w:u w:val="single"/>
                  <w:rtl w:val="0"/>
                </w:rPr>
                <w:t xml:space="preserve">Form 944</w:t>
              </w:r>
            </w:hyperlink>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Roboto" w:cs="Roboto" w:eastAsia="Roboto" w:hAnsi="Robo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F">
            <w:pPr>
              <w:rPr/>
            </w:pPr>
            <w:r w:rsidDel="00000000" w:rsidR="00000000" w:rsidRPr="00000000">
              <w:rPr>
                <w:b w:val="1"/>
                <w:rtl w:val="0"/>
              </w:rPr>
              <w:t xml:space="preserve">Step 8: File payroll taxes with the state of South Carolina.</w:t>
            </w:r>
            <w:r w:rsidDel="00000000" w:rsidR="00000000" w:rsidRPr="00000000">
              <w:rPr>
                <w:rtl w:val="0"/>
              </w:rPr>
              <w:t xml:space="preserve"> </w:t>
            </w:r>
          </w:p>
          <w:p w:rsidR="00000000" w:rsidDel="00000000" w:rsidP="00000000" w:rsidRDefault="00000000" w:rsidRPr="00000000" w14:paraId="00000040">
            <w:pPr>
              <w:rPr/>
            </w:pPr>
            <w:r w:rsidDel="00000000" w:rsidR="00000000" w:rsidRPr="00000000">
              <w:rPr>
                <w:rtl w:val="0"/>
              </w:rPr>
            </w:r>
          </w:p>
          <w:p w:rsidR="00000000" w:rsidDel="00000000" w:rsidP="00000000" w:rsidRDefault="00000000" w:rsidRPr="00000000" w14:paraId="00000041">
            <w:pPr>
              <w:rPr/>
            </w:pPr>
            <w:r w:rsidDel="00000000" w:rsidR="00000000" w:rsidRPr="00000000">
              <w:rPr>
                <w:rtl w:val="0"/>
              </w:rPr>
              <w:t xml:space="preserve">Filings are due on a quarterly basis and payments are due either quarterly or monthly based on how much is withheld. Returns and payments can be sent via mail to the appropriate </w:t>
            </w:r>
            <w:hyperlink r:id="rId28">
              <w:r w:rsidDel="00000000" w:rsidR="00000000" w:rsidRPr="00000000">
                <w:rPr>
                  <w:color w:val="1155cc"/>
                  <w:u w:val="single"/>
                  <w:rtl w:val="0"/>
                </w:rPr>
                <w:t xml:space="preserve">mailing address</w:t>
              </w:r>
            </w:hyperlink>
            <w:r w:rsidDel="00000000" w:rsidR="00000000" w:rsidRPr="00000000">
              <w:rPr>
                <w:rtl w:val="0"/>
              </w:rPr>
              <w:t xml:space="preserve"> or filed electronically via the </w:t>
            </w:r>
            <w:hyperlink r:id="rId29">
              <w:r w:rsidDel="00000000" w:rsidR="00000000" w:rsidRPr="00000000">
                <w:rPr>
                  <w:color w:val="1155cc"/>
                  <w:u w:val="single"/>
                  <w:rtl w:val="0"/>
                </w:rPr>
                <w:t xml:space="preserve">MyDORWAY</w:t>
              </w:r>
            </w:hyperlink>
            <w:r w:rsidDel="00000000" w:rsidR="00000000" w:rsidRPr="00000000">
              <w:rPr>
                <w:rtl w:val="0"/>
              </w:rPr>
              <w:t xml:space="preserve"> website. Employers who withhold $15,000 of more per quarter or who make 24 or more withholding payments in a year must file and pay electronically.</w:t>
            </w:r>
          </w:p>
          <w:p w:rsidR="00000000" w:rsidDel="00000000" w:rsidP="00000000" w:rsidRDefault="00000000" w:rsidRPr="00000000" w14:paraId="00000042">
            <w:pPr>
              <w:rPr/>
            </w:pPr>
            <w:r w:rsidDel="00000000" w:rsidR="00000000" w:rsidRPr="00000000">
              <w:rPr>
                <w:rtl w:val="0"/>
              </w:rPr>
            </w:r>
          </w:p>
          <w:p w:rsidR="00000000" w:rsidDel="00000000" w:rsidP="00000000" w:rsidRDefault="00000000" w:rsidRPr="00000000" w14:paraId="00000043">
            <w:pPr>
              <w:numPr>
                <w:ilvl w:val="0"/>
                <w:numId w:val="3"/>
              </w:numPr>
              <w:ind w:left="720" w:hanging="360"/>
            </w:pPr>
            <w:r w:rsidDel="00000000" w:rsidR="00000000" w:rsidRPr="00000000">
              <w:rPr>
                <w:b w:val="1"/>
                <w:rtl w:val="0"/>
              </w:rPr>
              <w:t xml:space="preserve">Monthly Depositor: </w:t>
            </w:r>
            <w:r w:rsidDel="00000000" w:rsidR="00000000" w:rsidRPr="00000000">
              <w:rPr>
                <w:rtl w:val="0"/>
              </w:rPr>
              <w:t xml:space="preserve">Total withholding amount is </w:t>
            </w:r>
            <w:r w:rsidDel="00000000" w:rsidR="00000000" w:rsidRPr="00000000">
              <w:rPr>
                <w:b w:val="1"/>
                <w:rtl w:val="0"/>
              </w:rPr>
              <w:t xml:space="preserve">more than $500 per quarter</w:t>
            </w:r>
            <w:r w:rsidDel="00000000" w:rsidR="00000000" w:rsidRPr="00000000">
              <w:rPr>
                <w:rtl w:val="0"/>
              </w:rPr>
              <w:t xml:space="preserve">. Deposit employment taxes on payments made during a month by the 15th day of the following month. </w:t>
            </w:r>
          </w:p>
          <w:p w:rsidR="00000000" w:rsidDel="00000000" w:rsidP="00000000" w:rsidRDefault="00000000" w:rsidRPr="00000000" w14:paraId="00000044">
            <w:pPr>
              <w:numPr>
                <w:ilvl w:val="0"/>
                <w:numId w:val="3"/>
              </w:numPr>
              <w:ind w:left="720" w:hanging="360"/>
            </w:pPr>
            <w:r w:rsidDel="00000000" w:rsidR="00000000" w:rsidRPr="00000000">
              <w:rPr>
                <w:b w:val="1"/>
                <w:rtl w:val="0"/>
              </w:rPr>
              <w:t xml:space="preserve">Semiweekly Depositor:</w:t>
            </w:r>
            <w:r w:rsidDel="00000000" w:rsidR="00000000" w:rsidRPr="00000000">
              <w:rPr>
                <w:rtl w:val="0"/>
              </w:rPr>
              <w:t xml:space="preserve"> Total withholding amount is </w:t>
            </w:r>
            <w:r w:rsidDel="00000000" w:rsidR="00000000" w:rsidRPr="00000000">
              <w:rPr>
                <w:b w:val="1"/>
                <w:rtl w:val="0"/>
              </w:rPr>
              <w:t xml:space="preserve">more than $500 per quarter</w:t>
            </w:r>
            <w:r w:rsidDel="00000000" w:rsidR="00000000" w:rsidRPr="00000000">
              <w:rPr>
                <w:rtl w:val="0"/>
              </w:rPr>
              <w:t xml:space="preserve">. Deposit by the last day of the month following the end of the quarter – payments are due quarterly.</w:t>
            </w:r>
          </w:p>
          <w:p w:rsidR="00000000" w:rsidDel="00000000" w:rsidP="00000000" w:rsidRDefault="00000000" w:rsidRPr="00000000" w14:paraId="00000045">
            <w:pPr>
              <w:numPr>
                <w:ilvl w:val="0"/>
                <w:numId w:val="3"/>
              </w:numPr>
              <w:ind w:left="720" w:hanging="360"/>
            </w:pPr>
            <w:r w:rsidDel="00000000" w:rsidR="00000000" w:rsidRPr="00000000">
              <w:rPr>
                <w:b w:val="1"/>
                <w:rtl w:val="0"/>
              </w:rPr>
              <w:t xml:space="preserve">Q1 report:</w:t>
            </w:r>
            <w:r w:rsidDel="00000000" w:rsidR="00000000" w:rsidRPr="00000000">
              <w:rPr>
                <w:rtl w:val="0"/>
              </w:rPr>
              <w:t xml:space="preserve"> April 30</w:t>
            </w:r>
          </w:p>
          <w:p w:rsidR="00000000" w:rsidDel="00000000" w:rsidP="00000000" w:rsidRDefault="00000000" w:rsidRPr="00000000" w14:paraId="00000046">
            <w:pPr>
              <w:numPr>
                <w:ilvl w:val="0"/>
                <w:numId w:val="3"/>
              </w:numPr>
              <w:ind w:left="720" w:hanging="360"/>
            </w:pPr>
            <w:r w:rsidDel="00000000" w:rsidR="00000000" w:rsidRPr="00000000">
              <w:rPr>
                <w:b w:val="1"/>
                <w:rtl w:val="0"/>
              </w:rPr>
              <w:t xml:space="preserve">Q2 report:</w:t>
            </w:r>
            <w:r w:rsidDel="00000000" w:rsidR="00000000" w:rsidRPr="00000000">
              <w:rPr>
                <w:rtl w:val="0"/>
              </w:rPr>
              <w:t xml:space="preserve"> July 31</w:t>
            </w:r>
          </w:p>
          <w:p w:rsidR="00000000" w:rsidDel="00000000" w:rsidP="00000000" w:rsidRDefault="00000000" w:rsidRPr="00000000" w14:paraId="00000047">
            <w:pPr>
              <w:numPr>
                <w:ilvl w:val="0"/>
                <w:numId w:val="3"/>
              </w:numPr>
              <w:ind w:left="720" w:hanging="360"/>
              <w:rPr>
                <w:u w:val="none"/>
              </w:rPr>
            </w:pPr>
            <w:r w:rsidDel="00000000" w:rsidR="00000000" w:rsidRPr="00000000">
              <w:rPr>
                <w:b w:val="1"/>
                <w:rtl w:val="0"/>
              </w:rPr>
              <w:t xml:space="preserve">Q3 report:</w:t>
            </w:r>
            <w:r w:rsidDel="00000000" w:rsidR="00000000" w:rsidRPr="00000000">
              <w:rPr>
                <w:rtl w:val="0"/>
              </w:rPr>
              <w:t xml:space="preserve"> Oct 31</w:t>
            </w:r>
          </w:p>
          <w:p w:rsidR="00000000" w:rsidDel="00000000" w:rsidP="00000000" w:rsidRDefault="00000000" w:rsidRPr="00000000" w14:paraId="00000048">
            <w:pPr>
              <w:numPr>
                <w:ilvl w:val="0"/>
                <w:numId w:val="3"/>
              </w:numPr>
              <w:ind w:left="720" w:hanging="360"/>
            </w:pPr>
            <w:r w:rsidDel="00000000" w:rsidR="00000000" w:rsidRPr="00000000">
              <w:rPr>
                <w:b w:val="1"/>
                <w:rtl w:val="0"/>
              </w:rPr>
              <w:t xml:space="preserve">Q4 &amp; Annual report:</w:t>
            </w:r>
            <w:r w:rsidDel="00000000" w:rsidR="00000000" w:rsidRPr="00000000">
              <w:rPr>
                <w:rtl w:val="0"/>
              </w:rPr>
              <w:t xml:space="preserve"> Jan 31</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Roboto" w:cs="Roboto" w:eastAsia="Roboto" w:hAnsi="Robo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A">
            <w:pPr>
              <w:rPr>
                <w:b w:val="1"/>
              </w:rPr>
            </w:pPr>
            <w:r w:rsidDel="00000000" w:rsidR="00000000" w:rsidRPr="00000000">
              <w:rPr>
                <w:b w:val="1"/>
                <w:rtl w:val="0"/>
              </w:rPr>
              <w:t xml:space="preserve">Step 9: Document and store your payroll records.</w:t>
            </w:r>
          </w:p>
          <w:p w:rsidR="00000000" w:rsidDel="00000000" w:rsidP="00000000" w:rsidRDefault="00000000" w:rsidRPr="00000000" w14:paraId="0000004B">
            <w:pPr>
              <w:rPr/>
            </w:pPr>
            <w:r w:rsidDel="00000000" w:rsidR="00000000" w:rsidRPr="00000000">
              <w:rPr>
                <w:rtl w:val="0"/>
              </w:rPr>
            </w:r>
          </w:p>
          <w:p w:rsidR="00000000" w:rsidDel="00000000" w:rsidP="00000000" w:rsidRDefault="00000000" w:rsidRPr="00000000" w14:paraId="0000004C">
            <w:pPr>
              <w:rPr/>
            </w:pPr>
            <w:r w:rsidDel="00000000" w:rsidR="00000000" w:rsidRPr="00000000">
              <w:rPr>
                <w:rtl w:val="0"/>
              </w:rPr>
              <w:t xml:space="preserve">As with any business record, you want to make sure you have a copy for at least three years. </w:t>
            </w:r>
          </w:p>
          <w:p w:rsidR="00000000" w:rsidDel="00000000" w:rsidP="00000000" w:rsidRDefault="00000000" w:rsidRPr="00000000" w14:paraId="0000004D">
            <w:pPr>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Roboto" w:cs="Roboto" w:eastAsia="Roboto" w:hAnsi="Robo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F">
            <w:pPr>
              <w:rPr>
                <w:b w:val="1"/>
              </w:rPr>
            </w:pPr>
            <w:r w:rsidDel="00000000" w:rsidR="00000000" w:rsidRPr="00000000">
              <w:rPr>
                <w:b w:val="1"/>
                <w:rtl w:val="0"/>
              </w:rPr>
              <w:t xml:space="preserve">Step 10: Do year-end payroll tax reports.</w:t>
            </w:r>
          </w:p>
          <w:p w:rsidR="00000000" w:rsidDel="00000000" w:rsidP="00000000" w:rsidRDefault="00000000" w:rsidRPr="00000000" w14:paraId="00000050">
            <w:pPr>
              <w:rPr/>
            </w:pPr>
            <w:r w:rsidDel="00000000" w:rsidR="00000000" w:rsidRPr="00000000">
              <w:rPr>
                <w:rtl w:val="0"/>
              </w:rPr>
            </w:r>
          </w:p>
          <w:p w:rsidR="00000000" w:rsidDel="00000000" w:rsidP="00000000" w:rsidRDefault="00000000" w:rsidRPr="00000000" w14:paraId="00000051">
            <w:pPr>
              <w:numPr>
                <w:ilvl w:val="0"/>
                <w:numId w:val="3"/>
              </w:numPr>
              <w:ind w:left="720" w:hanging="360"/>
            </w:pPr>
            <w:r w:rsidDel="00000000" w:rsidR="00000000" w:rsidRPr="00000000">
              <w:rPr>
                <w:rtl w:val="0"/>
              </w:rPr>
              <w:t xml:space="preserve">Distribute federal </w:t>
            </w:r>
            <w:hyperlink r:id="rId30">
              <w:r w:rsidDel="00000000" w:rsidR="00000000" w:rsidRPr="00000000">
                <w:rPr>
                  <w:color w:val="1155cc"/>
                  <w:u w:val="single"/>
                  <w:rtl w:val="0"/>
                </w:rPr>
                <w:t xml:space="preserve">Forms W-2</w:t>
              </w:r>
            </w:hyperlink>
            <w:r w:rsidDel="00000000" w:rsidR="00000000" w:rsidRPr="00000000">
              <w:rPr>
                <w:rtl w:val="0"/>
              </w:rPr>
              <w:t xml:space="preserve">  and </w:t>
            </w:r>
            <w:hyperlink r:id="rId31">
              <w:r w:rsidDel="00000000" w:rsidR="00000000" w:rsidRPr="00000000">
                <w:rPr>
                  <w:color w:val="1155cc"/>
                  <w:u w:val="single"/>
                  <w:rtl w:val="0"/>
                </w:rPr>
                <w:t xml:space="preserve">1099</w:t>
              </w:r>
            </w:hyperlink>
            <w:r w:rsidDel="00000000" w:rsidR="00000000" w:rsidRPr="00000000">
              <w:rPr>
                <w:rtl w:val="0"/>
              </w:rPr>
              <w:t xml:space="preserve"> forms (for employees)  by Jan 31 </w:t>
            </w:r>
          </w:p>
          <w:p w:rsidR="00000000" w:rsidDel="00000000" w:rsidP="00000000" w:rsidRDefault="00000000" w:rsidRPr="00000000" w14:paraId="00000052">
            <w:pPr>
              <w:numPr>
                <w:ilvl w:val="0"/>
                <w:numId w:val="3"/>
              </w:numPr>
              <w:ind w:left="720" w:hanging="360"/>
            </w:pPr>
            <w:r w:rsidDel="00000000" w:rsidR="00000000" w:rsidRPr="00000000">
              <w:rPr>
                <w:rtl w:val="0"/>
              </w:rPr>
              <w:t xml:space="preserve">File federal W-2/W-3 and 1098/1099 forms with IRS by Jan. 31; if you have &lt;250 employees, you can file by Feb. 28</w:t>
            </w:r>
            <w:r w:rsidDel="00000000" w:rsidR="00000000" w:rsidRPr="00000000">
              <w:rPr>
                <w:rtl w:val="0"/>
              </w:rPr>
            </w:r>
          </w:p>
          <w:p w:rsidR="00000000" w:rsidDel="00000000" w:rsidP="00000000" w:rsidRDefault="00000000" w:rsidRPr="00000000" w14:paraId="00000053">
            <w:pPr>
              <w:ind w:left="720" w:firstLine="0"/>
              <w:rPr/>
            </w:pPr>
            <w:r w:rsidDel="00000000" w:rsidR="00000000" w:rsidRPr="00000000">
              <w:rPr>
                <w:rtl w:val="0"/>
              </w:rPr>
            </w:r>
          </w:p>
        </w:tc>
      </w:tr>
    </w:tbl>
    <w:p w:rsidR="00000000" w:rsidDel="00000000" w:rsidP="00000000" w:rsidRDefault="00000000" w:rsidRPr="00000000" w14:paraId="00000054">
      <w:pPr>
        <w:jc w:val="center"/>
        <w:rPr/>
      </w:pPr>
      <w:r w:rsidDel="00000000" w:rsidR="00000000" w:rsidRPr="00000000">
        <w:rPr>
          <w:rtl w:val="0"/>
        </w:rPr>
      </w:r>
    </w:p>
    <w:sectPr>
      <w:footerReference r:id="rId32" w:type="default"/>
      <w:pgSz w:h="15840" w:w="12240" w:orient="portrait"/>
      <w:pgMar w:bottom="1310.3999999999999" w:top="576" w:left="705.6" w:right="748.8"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Arial Unicode MS"/>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55">
    <w:pPr>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4333875</wp:posOffset>
          </wp:positionH>
          <wp:positionV relativeFrom="paragraph">
            <wp:posOffset>-75865</wp:posOffset>
          </wp:positionV>
          <wp:extent cx="3004757" cy="640608"/>
          <wp:effectExtent b="0" l="0" r="0" t="0"/>
          <wp:wrapNone/>
          <wp:docPr id="1"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3004757" cy="640608"/>
                  </a:xfrm>
                  <a:prstGeom prst="rect"/>
                  <a:ln/>
                </pic:spPr>
              </pic:pic>
            </a:graphicData>
          </a:graphic>
        </wp:anchor>
      </w:drawing>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isplayBackgroundShape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20" Type="http://schemas.openxmlformats.org/officeDocument/2006/relationships/hyperlink" Target="https://fitsmallbusiness.com/how-to-calculate-payroll/" TargetMode="External"/><Relationship Id="rId22" Type="http://schemas.openxmlformats.org/officeDocument/2006/relationships/hyperlink" Target="https://fitsmallbusiness.com/time-card-calculator/" TargetMode="External"/><Relationship Id="rId21" Type="http://schemas.openxmlformats.org/officeDocument/2006/relationships/hyperlink" Target="https://fitsmallbusiness.com/best-payroll-software-reviews/" TargetMode="External"/><Relationship Id="rId24" Type="http://schemas.openxmlformats.org/officeDocument/2006/relationships/hyperlink" Target="https://fitsmallbusiness.com/how-to-fill-out-form-941/" TargetMode="External"/><Relationship Id="rId23" Type="http://schemas.openxmlformats.org/officeDocument/2006/relationships/hyperlink" Target="https://fitsmallbusiness.com/how-to-do-payroll-in-excel/"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mydorway.dor.sc.gov/_/" TargetMode="External"/><Relationship Id="rId26" Type="http://schemas.openxmlformats.org/officeDocument/2006/relationships/hyperlink" Target="https://fitsmallbusiness.com/how-to-fill-out-form-941/" TargetMode="External"/><Relationship Id="rId25" Type="http://schemas.openxmlformats.org/officeDocument/2006/relationships/hyperlink" Target="https://fitsmallbusiness.com/form-944/" TargetMode="External"/><Relationship Id="rId28" Type="http://schemas.openxmlformats.org/officeDocument/2006/relationships/hyperlink" Target="https://dor.sc.gov/tax/withholding" TargetMode="External"/><Relationship Id="rId27" Type="http://schemas.openxmlformats.org/officeDocument/2006/relationships/hyperlink" Target="https://fitsmallbusiness.com/form-944/" TargetMode="External"/><Relationship Id="rId5" Type="http://schemas.openxmlformats.org/officeDocument/2006/relationships/styles" Target="styles.xml"/><Relationship Id="rId6" Type="http://schemas.openxmlformats.org/officeDocument/2006/relationships/hyperlink" Target="https://www.eftps.gov/eftps/" TargetMode="External"/><Relationship Id="rId29" Type="http://schemas.openxmlformats.org/officeDocument/2006/relationships/hyperlink" Target="https://mydorway.dor.sc.gov/_/" TargetMode="External"/><Relationship Id="rId7" Type="http://schemas.openxmlformats.org/officeDocument/2006/relationships/hyperlink" Target="https://mydorway.dor.sc.gov/_/" TargetMode="External"/><Relationship Id="rId8" Type="http://schemas.openxmlformats.org/officeDocument/2006/relationships/hyperlink" Target="https://uitax.dew.sc.gov/" TargetMode="External"/><Relationship Id="rId31" Type="http://schemas.openxmlformats.org/officeDocument/2006/relationships/hyperlink" Target="https://fitsmallbusiness.com/form-1099-reporting/" TargetMode="External"/><Relationship Id="rId30" Type="http://schemas.openxmlformats.org/officeDocument/2006/relationships/hyperlink" Target="https://www.irs.gov/pub/irs-pdf/fw2.pdf" TargetMode="External"/><Relationship Id="rId11" Type="http://schemas.openxmlformats.org/officeDocument/2006/relationships/hyperlink" Target="https://fitsmallbusiness.com/how-to-do-payroll/" TargetMode="External"/><Relationship Id="rId10" Type="http://schemas.openxmlformats.org/officeDocument/2006/relationships/hyperlink" Target="https://fitsmallbusiness.com/different-ways-to-pay-employee/" TargetMode="External"/><Relationship Id="rId32" Type="http://schemas.openxmlformats.org/officeDocument/2006/relationships/footer" Target="footer1.xml"/><Relationship Id="rId13" Type="http://schemas.openxmlformats.org/officeDocument/2006/relationships/hyperlink" Target="https://fitsmallbusiness.com/best-payroll-services/" TargetMode="External"/><Relationship Id="rId12" Type="http://schemas.openxmlformats.org/officeDocument/2006/relationships/hyperlink" Target="https://fitsmallbusiness.com/free-payroll-template/" TargetMode="External"/><Relationship Id="rId15" Type="http://schemas.openxmlformats.org/officeDocument/2006/relationships/hyperlink" Target="https://dor.sc.gov/forms-site/Forms/SCW4_2022.pdf" TargetMode="External"/><Relationship Id="rId14" Type="http://schemas.openxmlformats.org/officeDocument/2006/relationships/hyperlink" Target="https://www.irs.gov/pub/irs-pdf/fw4.pdf" TargetMode="External"/><Relationship Id="rId17" Type="http://schemas.openxmlformats.org/officeDocument/2006/relationships/hyperlink" Target="https://fitsmallbusiness.com/wp-content/uploads/2022/05/Direct-Deposit-Authorization-Form.pdf" TargetMode="External"/><Relationship Id="rId16" Type="http://schemas.openxmlformats.org/officeDocument/2006/relationships/hyperlink" Target="https://www.uscis.gov/sites/default/files/document/forms/i-9-paper-version.pdf" TargetMode="External"/><Relationship Id="rId19" Type="http://schemas.openxmlformats.org/officeDocument/2006/relationships/hyperlink" Target="https://fitsmallbusiness.com/best-time-and-attendance-software/" TargetMode="External"/><Relationship Id="rId18" Type="http://schemas.openxmlformats.org/officeDocument/2006/relationships/hyperlink" Target="https://fitsmallbusiness.com/timesheet-templates/"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s>
</file>

<file path=word/_rels/foot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