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2125" w:right="2109" w:firstLine="0"/>
        <w:jc w:val="center"/>
        <w:rPr>
          <w:rFonts w:ascii="Lucida Sans"/>
          <w:sz w:val="48"/>
        </w:rPr>
      </w:pPr>
      <w:r>
        <w:rPr>
          <w:rFonts w:ascii="Lucida Sans"/>
          <w:sz w:val="48"/>
        </w:rPr>
        <w:t>How</w:t>
      </w:r>
      <w:r>
        <w:rPr>
          <w:rFonts w:ascii="Lucida Sans"/>
          <w:spacing w:val="-54"/>
          <w:sz w:val="48"/>
        </w:rPr>
        <w:t> </w:t>
      </w:r>
      <w:r>
        <w:rPr>
          <w:rFonts w:ascii="Lucida Sans"/>
          <w:spacing w:val="-3"/>
          <w:sz w:val="48"/>
        </w:rPr>
        <w:t>to</w:t>
      </w:r>
      <w:r>
        <w:rPr>
          <w:rFonts w:ascii="Lucida Sans"/>
          <w:spacing w:val="-54"/>
          <w:sz w:val="48"/>
        </w:rPr>
        <w:t> </w:t>
      </w:r>
      <w:r>
        <w:rPr>
          <w:rFonts w:ascii="Lucida Sans"/>
          <w:sz w:val="48"/>
        </w:rPr>
        <w:t>Do</w:t>
      </w:r>
      <w:r>
        <w:rPr>
          <w:rFonts w:ascii="Lucida Sans"/>
          <w:spacing w:val="-53"/>
          <w:sz w:val="48"/>
        </w:rPr>
        <w:t> </w:t>
      </w:r>
      <w:r>
        <w:rPr>
          <w:rFonts w:ascii="Lucida Sans"/>
          <w:sz w:val="48"/>
        </w:rPr>
        <w:t>Payroll</w:t>
      </w:r>
      <w:r>
        <w:rPr>
          <w:rFonts w:ascii="Lucida Sans"/>
          <w:spacing w:val="-54"/>
          <w:sz w:val="48"/>
        </w:rPr>
        <w:t> </w:t>
      </w:r>
      <w:r>
        <w:rPr>
          <w:rFonts w:ascii="Lucida Sans"/>
          <w:sz w:val="48"/>
        </w:rPr>
        <w:t>in</w:t>
      </w:r>
      <w:r>
        <w:rPr>
          <w:rFonts w:ascii="Lucida Sans"/>
          <w:spacing w:val="-54"/>
          <w:sz w:val="48"/>
        </w:rPr>
        <w:t> </w:t>
      </w:r>
      <w:r>
        <w:rPr>
          <w:rFonts w:ascii="Lucida Sans"/>
          <w:sz w:val="48"/>
        </w:rPr>
        <w:t>Oregon</w:t>
      </w:r>
    </w:p>
    <w:p>
      <w:pPr>
        <w:pStyle w:val="BodyText"/>
        <w:spacing w:before="225"/>
        <w:ind w:left="2125" w:right="2109"/>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469" w:hRule="atLeast"/>
        </w:trPr>
        <w:tc>
          <w:tcPr>
            <w:tcW w:w="1380" w:type="dxa"/>
          </w:tcPr>
          <w:p>
            <w:pPr>
              <w:pStyle w:val="TableParagraph"/>
              <w:spacing w:before="97"/>
              <w:ind w:left="11"/>
              <w:jc w:val="center"/>
              <w:rPr>
                <w:rFonts w:ascii="MS PGothic" w:hAnsi="MS PGothic"/>
                <w:sz w:val="22"/>
              </w:rPr>
            </w:pPr>
            <w:r>
              <w:rPr>
                <w:rFonts w:ascii="MS PGothic" w:hAnsi="MS PGothic"/>
                <w:sz w:val="22"/>
              </w:rPr>
              <w:t>✔</w:t>
            </w:r>
          </w:p>
        </w:tc>
        <w:tc>
          <w:tcPr>
            <w:tcW w:w="8980" w:type="dxa"/>
          </w:tcPr>
          <w:p>
            <w:pPr>
              <w:pStyle w:val="TableParagraph"/>
              <w:spacing w:before="112"/>
              <w:ind w:left="4147" w:right="4141"/>
              <w:jc w:val="center"/>
              <w:rPr>
                <w:rFonts w:ascii="Gill Sans MT"/>
                <w:b/>
                <w:sz w:val="22"/>
              </w:rPr>
            </w:pPr>
            <w:r>
              <w:rPr>
                <w:rFonts w:ascii="Gill Sans MT"/>
                <w:b/>
                <w:sz w:val="22"/>
              </w:rPr>
              <w:t>TASK</w:t>
            </w:r>
          </w:p>
        </w:tc>
      </w:tr>
      <w:tr>
        <w:trPr>
          <w:trHeight w:val="2889" w:hRule="atLeast"/>
        </w:trPr>
        <w:tc>
          <w:tcPr>
            <w:tcW w:w="1380" w:type="dxa"/>
          </w:tcPr>
          <w:p>
            <w:pPr>
              <w:pStyle w:val="TableParagraph"/>
              <w:rPr>
                <w:rFonts w:ascii="Times New Roman"/>
                <w:sz w:val="22"/>
              </w:rPr>
            </w:pPr>
          </w:p>
        </w:tc>
        <w:tc>
          <w:tcPr>
            <w:tcW w:w="8980" w:type="dxa"/>
          </w:tcPr>
          <w:p>
            <w:pPr>
              <w:pStyle w:val="TableParagraph"/>
              <w:spacing w:before="101"/>
              <w:ind w:left="90"/>
              <w:rPr>
                <w:rFonts w:ascii="Gill Sans MT"/>
                <w:b/>
                <w:sz w:val="22"/>
              </w:rPr>
            </w:pPr>
            <w:r>
              <w:rPr>
                <w:rFonts w:ascii="Gill Sans MT"/>
                <w:b/>
                <w:sz w:val="22"/>
              </w:rPr>
              <w:t>Step 1: Set up your business as an employer.</w:t>
            </w:r>
          </w:p>
          <w:p>
            <w:pPr>
              <w:pStyle w:val="TableParagraph"/>
              <w:spacing w:before="3"/>
              <w:rPr>
                <w:sz w:val="30"/>
              </w:rPr>
            </w:pPr>
          </w:p>
          <w:p>
            <w:pPr>
              <w:pStyle w:val="TableParagraph"/>
              <w:spacing w:line="276" w:lineRule="auto"/>
              <w:ind w:left="90"/>
              <w:rPr>
                <w:sz w:val="22"/>
              </w:rPr>
            </w:pPr>
            <w:r>
              <w:rPr>
                <w:sz w:val="22"/>
              </w:rPr>
              <w:t>To register your business for withholding and unemployment taxes in Oregon, you must have a</w:t>
            </w:r>
            <w:r>
              <w:rPr>
                <w:color w:val="1154CC"/>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w:t>
            </w:r>
            <w:r>
              <w:rPr>
                <w:color w:val="1154CC"/>
                <w:sz w:val="22"/>
                <w:u w:val="thick" w:color="1154CC"/>
              </w:rPr>
              <w:t> </w:t>
            </w:r>
            <w:hyperlink r:id="rId7">
              <w:r>
                <w:rPr>
                  <w:color w:val="1154CC"/>
                  <w:sz w:val="22"/>
                  <w:u w:val="thick" w:color="1154CC"/>
                </w:rPr>
                <w:t>Electronic Federal Tax Payment System</w:t>
              </w:r>
              <w:r>
                <w:rPr>
                  <w:color w:val="1154CC"/>
                  <w:sz w:val="22"/>
                </w:rPr>
                <w:t> </w:t>
              </w:r>
            </w:hyperlink>
            <w:r>
              <w:rPr>
                <w:sz w:val="22"/>
              </w:rPr>
              <w:t>(EFTPS), making it easy to pay your federal taxes online or over the phone.</w:t>
            </w:r>
          </w:p>
          <w:p>
            <w:pPr>
              <w:pStyle w:val="TableParagraph"/>
              <w:rPr>
                <w:sz w:val="28"/>
              </w:rPr>
            </w:pPr>
          </w:p>
          <w:p>
            <w:pPr>
              <w:pStyle w:val="TableParagraph"/>
              <w:ind w:left="48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0"/>
              <w:ind w:left="48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12"/>
                <w:position w:val="2"/>
                <w:sz w:val="22"/>
              </w:rPr>
              <w:t> </w:t>
            </w:r>
            <w:r>
              <w:rPr>
                <w:position w:val="2"/>
                <w:sz w:val="22"/>
              </w:rPr>
              <w:t>(EFTPS)</w:t>
            </w:r>
          </w:p>
        </w:tc>
      </w:tr>
      <w:tr>
        <w:trPr>
          <w:trHeight w:val="3470" w:hRule="atLeast"/>
        </w:trPr>
        <w:tc>
          <w:tcPr>
            <w:tcW w:w="1380" w:type="dxa"/>
          </w:tcPr>
          <w:p>
            <w:pPr>
              <w:pStyle w:val="TableParagraph"/>
              <w:rPr>
                <w:rFonts w:ascii="Times New Roman"/>
                <w:sz w:val="22"/>
              </w:rPr>
            </w:pPr>
          </w:p>
        </w:tc>
        <w:tc>
          <w:tcPr>
            <w:tcW w:w="8980" w:type="dxa"/>
          </w:tcPr>
          <w:p>
            <w:pPr>
              <w:pStyle w:val="TableParagraph"/>
              <w:spacing w:before="110"/>
              <w:ind w:left="90"/>
              <w:rPr>
                <w:b/>
                <w:sz w:val="22"/>
              </w:rPr>
            </w:pPr>
            <w:r>
              <w:rPr>
                <w:b/>
                <w:sz w:val="22"/>
              </w:rPr>
              <w:t>Step 2: Register with Oregon.</w:t>
            </w:r>
          </w:p>
          <w:p>
            <w:pPr>
              <w:pStyle w:val="TableParagraph"/>
              <w:spacing w:before="7"/>
              <w:rPr>
                <w:sz w:val="28"/>
              </w:rPr>
            </w:pPr>
          </w:p>
          <w:p>
            <w:pPr>
              <w:pStyle w:val="TableParagraph"/>
              <w:ind w:left="90"/>
              <w:rPr>
                <w:sz w:val="22"/>
              </w:rPr>
            </w:pPr>
            <w:r>
              <w:rPr>
                <w:sz w:val="22"/>
              </w:rPr>
              <w:t>If your business is new, you need to register with the Oregon Secretary of State’s </w:t>
            </w:r>
            <w:hyperlink r:id="rId9">
              <w:r>
                <w:rPr>
                  <w:color w:val="1154CC"/>
                  <w:sz w:val="22"/>
                  <w:u w:val="thick" w:color="1154CC"/>
                </w:rPr>
                <w:t>Oregon</w:t>
              </w:r>
            </w:hyperlink>
          </w:p>
          <w:p>
            <w:pPr>
              <w:pStyle w:val="TableParagraph"/>
              <w:spacing w:line="276" w:lineRule="auto" w:before="38"/>
              <w:ind w:left="90" w:hanging="6"/>
              <w:rPr>
                <w:sz w:val="22"/>
              </w:rPr>
            </w:pPr>
            <w:r>
              <w:rPr>
                <w:rFonts w:ascii="Times New Roman"/>
                <w:color w:val="1154CC"/>
                <w:sz w:val="22"/>
                <w:u w:val="thick" w:color="1154CC"/>
              </w:rPr>
              <w:t> </w:t>
            </w:r>
            <w:hyperlink r:id="rId9">
              <w:r>
                <w:rPr>
                  <w:color w:val="1154CC"/>
                  <w:sz w:val="22"/>
                  <w:u w:val="thick" w:color="1154CC"/>
                </w:rPr>
                <w:t>Business Registry</w:t>
              </w:r>
            </w:hyperlink>
            <w:r>
              <w:rPr>
                <w:sz w:val="22"/>
              </w:rPr>
              <w:t>. Some cities and counties also require that you register with them directly. You can </w:t>
            </w:r>
            <w:hyperlink r:id="rId10">
              <w:r>
                <w:rPr>
                  <w:color w:val="1154CC"/>
                  <w:sz w:val="22"/>
                  <w:u w:val="thick" w:color="1154CC"/>
                </w:rPr>
                <w:t>search your business location</w:t>
              </w:r>
              <w:r>
                <w:rPr>
                  <w:color w:val="1154CC"/>
                  <w:sz w:val="22"/>
                </w:rPr>
                <w:t> </w:t>
              </w:r>
            </w:hyperlink>
            <w:r>
              <w:rPr>
                <w:sz w:val="22"/>
              </w:rPr>
              <w:t>to see if your company is subject to local registration. Any company that pays employees in Oregon must register with the</w:t>
            </w:r>
            <w:r>
              <w:rPr>
                <w:color w:val="1154CC"/>
                <w:sz w:val="22"/>
                <w:u w:val="thick" w:color="1154CC"/>
              </w:rPr>
              <w:t> </w:t>
            </w:r>
            <w:hyperlink r:id="rId11">
              <w:r>
                <w:rPr>
                  <w:color w:val="1154CC"/>
                  <w:sz w:val="22"/>
                  <w:u w:val="thick" w:color="1154CC"/>
                </w:rPr>
                <w:t>Oregon</w:t>
              </w:r>
            </w:hyperlink>
          </w:p>
          <w:p>
            <w:pPr>
              <w:pStyle w:val="TableParagraph"/>
              <w:spacing w:line="276" w:lineRule="auto"/>
              <w:ind w:left="90" w:right="377" w:hanging="6"/>
              <w:rPr>
                <w:sz w:val="22"/>
              </w:rPr>
            </w:pPr>
            <w:r>
              <w:rPr>
                <w:rFonts w:ascii="Times New Roman"/>
                <w:color w:val="1154CC"/>
                <w:sz w:val="22"/>
                <w:u w:val="thick" w:color="1154CC"/>
              </w:rPr>
              <w:t> </w:t>
            </w:r>
            <w:hyperlink r:id="rId11">
              <w:r>
                <w:rPr>
                  <w:color w:val="1154CC"/>
                  <w:sz w:val="22"/>
                  <w:u w:val="thick" w:color="1154CC"/>
                </w:rPr>
                <w:t>Department of Revenue</w:t>
              </w:r>
            </w:hyperlink>
            <w:r>
              <w:rPr>
                <w:sz w:val="22"/>
              </w:rPr>
              <w:t>. Oregon provides a </w:t>
            </w:r>
            <w:hyperlink r:id="rId12">
              <w:r>
                <w:rPr>
                  <w:color w:val="1154CC"/>
                  <w:sz w:val="22"/>
                  <w:u w:val="thick" w:color="1154CC"/>
                </w:rPr>
                <w:t>startup toolkit</w:t>
              </w:r>
              <w:r>
                <w:rPr>
                  <w:color w:val="1154CC"/>
                  <w:sz w:val="22"/>
                </w:rPr>
                <w:t> </w:t>
              </w:r>
            </w:hyperlink>
            <w:r>
              <w:rPr>
                <w:sz w:val="22"/>
              </w:rPr>
              <w:t>with information and links to help you move through the steps.</w:t>
            </w:r>
          </w:p>
          <w:p>
            <w:pPr>
              <w:pStyle w:val="TableParagraph"/>
              <w:rPr>
                <w:sz w:val="28"/>
              </w:rPr>
            </w:pPr>
          </w:p>
          <w:p>
            <w:pPr>
              <w:pStyle w:val="TableParagraph"/>
              <w:ind w:left="484"/>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 with the Oregon Business</w:t>
            </w:r>
            <w:r>
              <w:rPr>
                <w:spacing w:val="-8"/>
                <w:position w:val="2"/>
                <w:sz w:val="22"/>
              </w:rPr>
              <w:t> </w:t>
            </w:r>
            <w:r>
              <w:rPr>
                <w:position w:val="2"/>
                <w:sz w:val="22"/>
              </w:rPr>
              <w:t>Registry</w:t>
            </w:r>
          </w:p>
          <w:p>
            <w:pPr>
              <w:pStyle w:val="TableParagraph"/>
              <w:spacing w:before="71"/>
              <w:ind w:left="484"/>
              <w:rPr>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 with the Oregon Department of</w:t>
            </w:r>
            <w:r>
              <w:rPr>
                <w:spacing w:val="-10"/>
                <w:position w:val="2"/>
                <w:sz w:val="22"/>
              </w:rPr>
              <w:t> </w:t>
            </w:r>
            <w:r>
              <w:rPr>
                <w:position w:val="2"/>
                <w:sz w:val="22"/>
              </w:rPr>
              <w:t>Revenue</w:t>
            </w:r>
          </w:p>
        </w:tc>
      </w:tr>
      <w:tr>
        <w:trPr>
          <w:trHeight w:val="3650" w:hRule="atLeast"/>
        </w:trPr>
        <w:tc>
          <w:tcPr>
            <w:tcW w:w="1380" w:type="dxa"/>
          </w:tcPr>
          <w:p>
            <w:pPr>
              <w:pStyle w:val="TableParagraph"/>
              <w:rPr>
                <w:rFonts w:ascii="Times New Roman"/>
                <w:sz w:val="22"/>
              </w:rPr>
            </w:pPr>
          </w:p>
        </w:tc>
        <w:tc>
          <w:tcPr>
            <w:tcW w:w="8980" w:type="dxa"/>
          </w:tcPr>
          <w:p>
            <w:pPr>
              <w:pStyle w:val="TableParagraph"/>
              <w:spacing w:before="105"/>
              <w:ind w:left="90"/>
              <w:rPr>
                <w:rFonts w:ascii="Gill Sans MT"/>
                <w:b/>
                <w:sz w:val="22"/>
              </w:rPr>
            </w:pPr>
            <w:r>
              <w:rPr>
                <w:rFonts w:ascii="Gill Sans MT"/>
                <w:b/>
                <w:sz w:val="22"/>
              </w:rPr>
              <w:t>Step 3. Set up your payroll process.</w:t>
            </w:r>
          </w:p>
          <w:p>
            <w:pPr>
              <w:pStyle w:val="TableParagraph"/>
              <w:spacing w:before="10"/>
              <w:rPr>
                <w:sz w:val="29"/>
              </w:rPr>
            </w:pPr>
          </w:p>
          <w:p>
            <w:pPr>
              <w:pStyle w:val="TableParagraph"/>
              <w:spacing w:line="280" w:lineRule="auto"/>
              <w:ind w:left="90" w:right="194"/>
              <w:rPr>
                <w:rFonts w:ascii="Lucida Sans" w:hAnsi="Lucida Sans"/>
                <w:sz w:val="22"/>
              </w:rPr>
            </w:pPr>
            <w:r>
              <w:rPr>
                <w:rFonts w:ascii="Lucida Sans" w:hAnsi="Lucida Sans"/>
                <w:w w:val="95"/>
                <w:sz w:val="22"/>
              </w:rPr>
              <w:t>You’ll</w:t>
            </w:r>
            <w:r>
              <w:rPr>
                <w:rFonts w:ascii="Lucida Sans" w:hAnsi="Lucida Sans"/>
                <w:spacing w:val="-32"/>
                <w:w w:val="95"/>
                <w:sz w:val="22"/>
              </w:rPr>
              <w:t> </w:t>
            </w:r>
            <w:r>
              <w:rPr>
                <w:rFonts w:ascii="Lucida Sans" w:hAnsi="Lucida Sans"/>
                <w:w w:val="95"/>
                <w:sz w:val="22"/>
              </w:rPr>
              <w:t>need</w:t>
            </w:r>
            <w:r>
              <w:rPr>
                <w:rFonts w:ascii="Lucida Sans" w:hAnsi="Lucida Sans"/>
                <w:spacing w:val="-31"/>
                <w:w w:val="95"/>
                <w:sz w:val="22"/>
              </w:rPr>
              <w:t> </w:t>
            </w:r>
            <w:r>
              <w:rPr>
                <w:rFonts w:ascii="Lucida Sans" w:hAnsi="Lucida Sans"/>
                <w:w w:val="95"/>
                <w:sz w:val="22"/>
              </w:rPr>
              <w:t>to</w:t>
            </w:r>
            <w:r>
              <w:rPr>
                <w:rFonts w:ascii="Lucida Sans" w:hAnsi="Lucida Sans"/>
                <w:spacing w:val="-31"/>
                <w:w w:val="95"/>
                <w:sz w:val="22"/>
              </w:rPr>
              <w:t> </w:t>
            </w:r>
            <w:r>
              <w:rPr>
                <w:rFonts w:ascii="Lucida Sans" w:hAnsi="Lucida Sans"/>
                <w:w w:val="95"/>
                <w:sz w:val="22"/>
              </w:rPr>
              <w:t>decide</w:t>
            </w:r>
            <w:r>
              <w:rPr>
                <w:rFonts w:ascii="Lucida Sans" w:hAnsi="Lucida Sans"/>
                <w:spacing w:val="-31"/>
                <w:w w:val="95"/>
                <w:sz w:val="22"/>
              </w:rPr>
              <w:t> </w:t>
            </w:r>
            <w:hyperlink r:id="rId13">
              <w:r>
                <w:rPr>
                  <w:rFonts w:ascii="Lucida Sans" w:hAnsi="Lucida Sans"/>
                  <w:color w:val="1154CC"/>
                  <w:w w:val="95"/>
                  <w:sz w:val="22"/>
                  <w:u w:val="thick" w:color="1154CC"/>
                </w:rPr>
                <w:t>how</w:t>
              </w:r>
              <w:r>
                <w:rPr>
                  <w:rFonts w:ascii="Lucida Sans" w:hAnsi="Lucida Sans"/>
                  <w:color w:val="1154CC"/>
                  <w:spacing w:val="-31"/>
                  <w:w w:val="95"/>
                  <w:sz w:val="22"/>
                  <w:u w:val="thick" w:color="1154CC"/>
                </w:rPr>
                <w:t> </w:t>
              </w:r>
              <w:r>
                <w:rPr>
                  <w:rFonts w:ascii="Lucida Sans" w:hAnsi="Lucida Sans"/>
                  <w:color w:val="1154CC"/>
                  <w:w w:val="95"/>
                  <w:sz w:val="22"/>
                  <w:u w:val="thick" w:color="1154CC"/>
                </w:rPr>
                <w:t>often</w:t>
              </w:r>
              <w:r>
                <w:rPr>
                  <w:rFonts w:ascii="Lucida Sans" w:hAnsi="Lucida Sans"/>
                  <w:color w:val="1154CC"/>
                  <w:spacing w:val="-31"/>
                  <w:w w:val="95"/>
                  <w:sz w:val="22"/>
                  <w:u w:val="thick" w:color="1154CC"/>
                </w:rPr>
                <w:t> </w:t>
              </w:r>
              <w:r>
                <w:rPr>
                  <w:rFonts w:ascii="Lucida Sans" w:hAnsi="Lucida Sans"/>
                  <w:color w:val="1154CC"/>
                  <w:w w:val="95"/>
                  <w:sz w:val="22"/>
                  <w:u w:val="thick" w:color="1154CC"/>
                </w:rPr>
                <w:t>you’re</w:t>
              </w:r>
              <w:r>
                <w:rPr>
                  <w:rFonts w:ascii="Lucida Sans" w:hAnsi="Lucida Sans"/>
                  <w:color w:val="1154CC"/>
                  <w:spacing w:val="-31"/>
                  <w:w w:val="95"/>
                  <w:sz w:val="22"/>
                  <w:u w:val="thick" w:color="1154CC"/>
                </w:rPr>
                <w:t> </w:t>
              </w:r>
              <w:r>
                <w:rPr>
                  <w:rFonts w:ascii="Lucida Sans" w:hAnsi="Lucida Sans"/>
                  <w:color w:val="1154CC"/>
                  <w:w w:val="95"/>
                  <w:sz w:val="22"/>
                  <w:u w:val="thick" w:color="1154CC"/>
                </w:rPr>
                <w:t>planning</w:t>
              </w:r>
              <w:r>
                <w:rPr>
                  <w:rFonts w:ascii="Lucida Sans" w:hAnsi="Lucida Sans"/>
                  <w:color w:val="1154CC"/>
                  <w:spacing w:val="-31"/>
                  <w:w w:val="95"/>
                  <w:sz w:val="22"/>
                  <w:u w:val="thick" w:color="1154CC"/>
                </w:rPr>
                <w:t> </w:t>
              </w:r>
              <w:r>
                <w:rPr>
                  <w:rFonts w:ascii="Lucida Sans" w:hAnsi="Lucida Sans"/>
                  <w:color w:val="1154CC"/>
                  <w:w w:val="95"/>
                  <w:sz w:val="22"/>
                  <w:u w:val="thick" w:color="1154CC"/>
                </w:rPr>
                <w:t>to</w:t>
              </w:r>
              <w:r>
                <w:rPr>
                  <w:rFonts w:ascii="Lucida Sans" w:hAnsi="Lucida Sans"/>
                  <w:color w:val="1154CC"/>
                  <w:spacing w:val="-31"/>
                  <w:w w:val="95"/>
                  <w:sz w:val="22"/>
                  <w:u w:val="thick" w:color="1154CC"/>
                </w:rPr>
                <w:t> </w:t>
              </w:r>
              <w:r>
                <w:rPr>
                  <w:rFonts w:ascii="Lucida Sans" w:hAnsi="Lucida Sans"/>
                  <w:color w:val="1154CC"/>
                  <w:w w:val="95"/>
                  <w:sz w:val="22"/>
                  <w:u w:val="thick" w:color="1154CC"/>
                </w:rPr>
                <w:t>pay</w:t>
              </w:r>
              <w:r>
                <w:rPr>
                  <w:rFonts w:ascii="Lucida Sans" w:hAnsi="Lucida Sans"/>
                  <w:color w:val="1154CC"/>
                  <w:spacing w:val="-32"/>
                  <w:w w:val="95"/>
                  <w:sz w:val="22"/>
                  <w:u w:val="thick" w:color="1154CC"/>
                </w:rPr>
                <w:t> </w:t>
              </w:r>
              <w:r>
                <w:rPr>
                  <w:rFonts w:ascii="Lucida Sans" w:hAnsi="Lucida Sans"/>
                  <w:color w:val="1154CC"/>
                  <w:w w:val="95"/>
                  <w:sz w:val="22"/>
                  <w:u w:val="thick" w:color="1154CC"/>
                </w:rPr>
                <w:t>employees</w:t>
              </w:r>
            </w:hyperlink>
            <w:r>
              <w:rPr>
                <w:rFonts w:ascii="Lucida Sans" w:hAnsi="Lucida Sans"/>
                <w:w w:val="95"/>
                <w:sz w:val="22"/>
              </w:rPr>
              <w:t>,</w:t>
            </w:r>
            <w:r>
              <w:rPr>
                <w:rFonts w:ascii="Lucida Sans" w:hAnsi="Lucida Sans"/>
                <w:spacing w:val="-31"/>
                <w:w w:val="95"/>
                <w:sz w:val="22"/>
              </w:rPr>
              <w:t> </w:t>
            </w:r>
            <w:r>
              <w:rPr>
                <w:rFonts w:ascii="Lucida Sans" w:hAnsi="Lucida Sans"/>
                <w:w w:val="95"/>
                <w:sz w:val="22"/>
              </w:rPr>
              <w:t>if</w:t>
            </w:r>
            <w:r>
              <w:rPr>
                <w:rFonts w:ascii="Lucida Sans" w:hAnsi="Lucida Sans"/>
                <w:spacing w:val="-31"/>
                <w:w w:val="95"/>
                <w:sz w:val="22"/>
              </w:rPr>
              <w:t> </w:t>
            </w:r>
            <w:r>
              <w:rPr>
                <w:rFonts w:ascii="Lucida Sans" w:hAnsi="Lucida Sans"/>
                <w:w w:val="95"/>
                <w:sz w:val="22"/>
              </w:rPr>
              <w:t>you</w:t>
            </w:r>
            <w:r>
              <w:rPr>
                <w:rFonts w:ascii="Lucida Sans" w:hAnsi="Lucida Sans"/>
                <w:spacing w:val="-31"/>
                <w:w w:val="95"/>
                <w:sz w:val="22"/>
              </w:rPr>
              <w:t> </w:t>
            </w:r>
            <w:r>
              <w:rPr>
                <w:rFonts w:ascii="Lucida Sans" w:hAnsi="Lucida Sans"/>
                <w:w w:val="95"/>
                <w:sz w:val="22"/>
              </w:rPr>
              <w:t>need</w:t>
            </w:r>
            <w:r>
              <w:rPr>
                <w:rFonts w:ascii="Lucida Sans" w:hAnsi="Lucida Sans"/>
                <w:spacing w:val="-31"/>
                <w:w w:val="95"/>
                <w:sz w:val="22"/>
              </w:rPr>
              <w:t> </w:t>
            </w:r>
            <w:r>
              <w:rPr>
                <w:rFonts w:ascii="Lucida Sans" w:hAnsi="Lucida Sans"/>
                <w:w w:val="95"/>
                <w:sz w:val="22"/>
              </w:rPr>
              <w:t>to</w:t>
            </w:r>
            <w:r>
              <w:rPr>
                <w:rFonts w:ascii="Lucida Sans" w:hAnsi="Lucida Sans"/>
                <w:spacing w:val="-31"/>
                <w:w w:val="95"/>
                <w:sz w:val="22"/>
              </w:rPr>
              <w:t> </w:t>
            </w:r>
            <w:r>
              <w:rPr>
                <w:rFonts w:ascii="Lucida Sans" w:hAnsi="Lucida Sans"/>
                <w:w w:val="95"/>
                <w:sz w:val="22"/>
              </w:rPr>
              <w:t>track work</w:t>
            </w:r>
            <w:r>
              <w:rPr>
                <w:rFonts w:ascii="Lucida Sans" w:hAnsi="Lucida Sans"/>
                <w:spacing w:val="-40"/>
                <w:w w:val="95"/>
                <w:sz w:val="22"/>
              </w:rPr>
              <w:t> </w:t>
            </w:r>
            <w:r>
              <w:rPr>
                <w:rFonts w:ascii="Lucida Sans" w:hAnsi="Lucida Sans"/>
                <w:w w:val="95"/>
                <w:sz w:val="22"/>
              </w:rPr>
              <w:t>hours,</w:t>
            </w:r>
            <w:r>
              <w:rPr>
                <w:rFonts w:ascii="Lucida Sans" w:hAnsi="Lucida Sans"/>
                <w:spacing w:val="-40"/>
                <w:w w:val="95"/>
                <w:sz w:val="22"/>
              </w:rPr>
              <w:t> </w:t>
            </w:r>
            <w:r>
              <w:rPr>
                <w:rFonts w:ascii="Lucida Sans" w:hAnsi="Lucida Sans"/>
                <w:w w:val="95"/>
                <w:sz w:val="22"/>
              </w:rPr>
              <w:t>which</w:t>
            </w:r>
            <w:r>
              <w:rPr>
                <w:rFonts w:ascii="Lucida Sans" w:hAnsi="Lucida Sans"/>
                <w:spacing w:val="-40"/>
                <w:w w:val="95"/>
                <w:sz w:val="22"/>
              </w:rPr>
              <w:t> </w:t>
            </w:r>
            <w:r>
              <w:rPr>
                <w:rFonts w:ascii="Lucida Sans" w:hAnsi="Lucida Sans"/>
                <w:w w:val="95"/>
                <w:sz w:val="22"/>
              </w:rPr>
              <w:t>payroll</w:t>
            </w:r>
            <w:r>
              <w:rPr>
                <w:rFonts w:ascii="Lucida Sans" w:hAnsi="Lucida Sans"/>
                <w:spacing w:val="-40"/>
                <w:w w:val="95"/>
                <w:sz w:val="22"/>
              </w:rPr>
              <w:t> </w:t>
            </w:r>
            <w:r>
              <w:rPr>
                <w:rFonts w:ascii="Lucida Sans" w:hAnsi="Lucida Sans"/>
                <w:w w:val="95"/>
                <w:sz w:val="22"/>
              </w:rPr>
              <w:t>forms</w:t>
            </w:r>
            <w:r>
              <w:rPr>
                <w:rFonts w:ascii="Lucida Sans" w:hAnsi="Lucida Sans"/>
                <w:spacing w:val="-40"/>
                <w:w w:val="95"/>
                <w:sz w:val="22"/>
              </w:rPr>
              <w:t> </w:t>
            </w:r>
            <w:r>
              <w:rPr>
                <w:rFonts w:ascii="Lucida Sans" w:hAnsi="Lucida Sans"/>
                <w:w w:val="95"/>
                <w:sz w:val="22"/>
              </w:rPr>
              <w:t>you</w:t>
            </w:r>
            <w:r>
              <w:rPr>
                <w:rFonts w:ascii="Lucida Sans" w:hAnsi="Lucida Sans"/>
                <w:spacing w:val="-40"/>
                <w:w w:val="95"/>
                <w:sz w:val="22"/>
              </w:rPr>
              <w:t> </w:t>
            </w:r>
            <w:r>
              <w:rPr>
                <w:rFonts w:ascii="Lucida Sans" w:hAnsi="Lucida Sans"/>
                <w:w w:val="95"/>
                <w:sz w:val="22"/>
              </w:rPr>
              <w:t>need</w:t>
            </w:r>
            <w:r>
              <w:rPr>
                <w:rFonts w:ascii="Lucida Sans" w:hAnsi="Lucida Sans"/>
                <w:spacing w:val="-40"/>
                <w:w w:val="95"/>
                <w:sz w:val="22"/>
              </w:rPr>
              <w:t> </w:t>
            </w:r>
            <w:r>
              <w:rPr>
                <w:rFonts w:ascii="Lucida Sans" w:hAnsi="Lucida Sans"/>
                <w:w w:val="95"/>
                <w:sz w:val="22"/>
              </w:rPr>
              <w:t>to</w:t>
            </w:r>
            <w:r>
              <w:rPr>
                <w:rFonts w:ascii="Lucida Sans" w:hAnsi="Lucida Sans"/>
                <w:spacing w:val="-40"/>
                <w:w w:val="95"/>
                <w:sz w:val="22"/>
              </w:rPr>
              <w:t> </w:t>
            </w:r>
            <w:r>
              <w:rPr>
                <w:rFonts w:ascii="Lucida Sans" w:hAnsi="Lucida Sans"/>
                <w:w w:val="95"/>
                <w:sz w:val="22"/>
              </w:rPr>
              <w:t>collect</w:t>
            </w:r>
            <w:r>
              <w:rPr>
                <w:rFonts w:ascii="Lucida Sans" w:hAnsi="Lucida Sans"/>
                <w:spacing w:val="-40"/>
                <w:w w:val="95"/>
                <w:sz w:val="22"/>
              </w:rPr>
              <w:t> </w:t>
            </w:r>
            <w:r>
              <w:rPr>
                <w:rFonts w:ascii="Lucida Sans" w:hAnsi="Lucida Sans"/>
                <w:w w:val="95"/>
                <w:sz w:val="22"/>
              </w:rPr>
              <w:t>and</w:t>
            </w:r>
            <w:r>
              <w:rPr>
                <w:rFonts w:ascii="Lucida Sans" w:hAnsi="Lucida Sans"/>
                <w:spacing w:val="-40"/>
                <w:w w:val="95"/>
                <w:sz w:val="22"/>
              </w:rPr>
              <w:t> </w:t>
            </w:r>
            <w:r>
              <w:rPr>
                <w:rFonts w:ascii="Lucida Sans" w:hAnsi="Lucida Sans"/>
                <w:w w:val="95"/>
                <w:sz w:val="22"/>
              </w:rPr>
              <w:t>when,</w:t>
            </w:r>
            <w:r>
              <w:rPr>
                <w:rFonts w:ascii="Lucida Sans" w:hAnsi="Lucida Sans"/>
                <w:spacing w:val="-40"/>
                <w:w w:val="95"/>
                <w:sz w:val="22"/>
              </w:rPr>
              <w:t> </w:t>
            </w:r>
            <w:r>
              <w:rPr>
                <w:rFonts w:ascii="Lucida Sans" w:hAnsi="Lucida Sans"/>
                <w:w w:val="95"/>
                <w:sz w:val="22"/>
              </w:rPr>
              <w:t>how</w:t>
            </w:r>
            <w:r>
              <w:rPr>
                <w:rFonts w:ascii="Lucida Sans" w:hAnsi="Lucida Sans"/>
                <w:spacing w:val="-40"/>
                <w:w w:val="95"/>
                <w:sz w:val="22"/>
              </w:rPr>
              <w:t> </w:t>
            </w:r>
            <w:r>
              <w:rPr>
                <w:rFonts w:ascii="Lucida Sans" w:hAnsi="Lucida Sans"/>
                <w:w w:val="95"/>
                <w:sz w:val="22"/>
              </w:rPr>
              <w:t>you’ll</w:t>
            </w:r>
            <w:r>
              <w:rPr>
                <w:rFonts w:ascii="Lucida Sans" w:hAnsi="Lucida Sans"/>
                <w:spacing w:val="-40"/>
                <w:w w:val="95"/>
                <w:sz w:val="22"/>
              </w:rPr>
              <w:t> </w:t>
            </w:r>
            <w:r>
              <w:rPr>
                <w:rFonts w:ascii="Lucida Sans" w:hAnsi="Lucida Sans"/>
                <w:w w:val="95"/>
                <w:sz w:val="22"/>
              </w:rPr>
              <w:t>perform</w:t>
            </w:r>
            <w:r>
              <w:rPr>
                <w:rFonts w:ascii="Lucida Sans" w:hAnsi="Lucida Sans"/>
                <w:spacing w:val="-40"/>
                <w:w w:val="95"/>
                <w:sz w:val="22"/>
              </w:rPr>
              <w:t> </w:t>
            </w:r>
            <w:r>
              <w:rPr>
                <w:rFonts w:ascii="Lucida Sans" w:hAnsi="Lucida Sans"/>
                <w:w w:val="95"/>
                <w:sz w:val="22"/>
              </w:rPr>
              <w:t>payroll </w:t>
            </w:r>
            <w:r>
              <w:rPr>
                <w:rFonts w:ascii="Lucida Sans" w:hAnsi="Lucida Sans"/>
                <w:sz w:val="22"/>
              </w:rPr>
              <w:t>calculations,</w:t>
            </w:r>
            <w:r>
              <w:rPr>
                <w:rFonts w:ascii="Lucida Sans" w:hAnsi="Lucida Sans"/>
                <w:spacing w:val="-48"/>
                <w:sz w:val="22"/>
              </w:rPr>
              <w:t> </w:t>
            </w:r>
            <w:r>
              <w:rPr>
                <w:rFonts w:ascii="Lucida Sans" w:hAnsi="Lucida Sans"/>
                <w:sz w:val="22"/>
              </w:rPr>
              <w:t>and</w:t>
            </w:r>
            <w:r>
              <w:rPr>
                <w:rFonts w:ascii="Lucida Sans" w:hAnsi="Lucida Sans"/>
                <w:spacing w:val="-48"/>
                <w:sz w:val="22"/>
              </w:rPr>
              <w:t> </w:t>
            </w:r>
            <w:r>
              <w:rPr>
                <w:rFonts w:ascii="Lucida Sans" w:hAnsi="Lucida Sans"/>
                <w:sz w:val="22"/>
              </w:rPr>
              <w:t>so</w:t>
            </w:r>
            <w:r>
              <w:rPr>
                <w:rFonts w:ascii="Lucida Sans" w:hAnsi="Lucida Sans"/>
                <w:spacing w:val="-47"/>
                <w:sz w:val="22"/>
              </w:rPr>
              <w:t> </w:t>
            </w:r>
            <w:r>
              <w:rPr>
                <w:rFonts w:ascii="Lucida Sans" w:hAnsi="Lucida Sans"/>
                <w:sz w:val="22"/>
              </w:rPr>
              <w:t>forth.</w:t>
            </w:r>
            <w:r>
              <w:rPr>
                <w:rFonts w:ascii="Lucida Sans" w:hAnsi="Lucida Sans"/>
                <w:spacing w:val="-49"/>
                <w:sz w:val="22"/>
              </w:rPr>
              <w:t> </w:t>
            </w:r>
            <w:r>
              <w:rPr>
                <w:rFonts w:ascii="Lucida Sans" w:hAnsi="Lucida Sans"/>
                <w:spacing w:val="-6"/>
                <w:sz w:val="22"/>
              </w:rPr>
              <w:t>To</w:t>
            </w:r>
            <w:r>
              <w:rPr>
                <w:rFonts w:ascii="Lucida Sans" w:hAnsi="Lucida Sans"/>
                <w:spacing w:val="-48"/>
                <w:sz w:val="22"/>
              </w:rPr>
              <w:t> </w:t>
            </w:r>
            <w:r>
              <w:rPr>
                <w:rFonts w:ascii="Lucida Sans" w:hAnsi="Lucida Sans"/>
                <w:sz w:val="22"/>
              </w:rPr>
              <w:t>do</w:t>
            </w:r>
            <w:r>
              <w:rPr>
                <w:rFonts w:ascii="Lucida Sans" w:hAnsi="Lucida Sans"/>
                <w:spacing w:val="-48"/>
                <w:sz w:val="22"/>
              </w:rPr>
              <w:t> </w:t>
            </w:r>
            <w:r>
              <w:rPr>
                <w:rFonts w:ascii="Lucida Sans" w:hAnsi="Lucida Sans"/>
                <w:sz w:val="22"/>
              </w:rPr>
              <w:t>this,</w:t>
            </w:r>
            <w:r>
              <w:rPr>
                <w:rFonts w:ascii="Lucida Sans" w:hAnsi="Lucida Sans"/>
                <w:spacing w:val="-47"/>
                <w:sz w:val="22"/>
              </w:rPr>
              <w:t> </w:t>
            </w:r>
            <w:r>
              <w:rPr>
                <w:rFonts w:ascii="Lucida Sans" w:hAnsi="Lucida Sans"/>
                <w:sz w:val="22"/>
              </w:rPr>
              <w:t>you</w:t>
            </w:r>
            <w:r>
              <w:rPr>
                <w:rFonts w:ascii="Lucida Sans" w:hAnsi="Lucida Sans"/>
                <w:spacing w:val="-48"/>
                <w:sz w:val="22"/>
              </w:rPr>
              <w:t> </w:t>
            </w:r>
            <w:r>
              <w:rPr>
                <w:rFonts w:ascii="Lucida Sans" w:hAnsi="Lucida Sans"/>
                <w:sz w:val="22"/>
              </w:rPr>
              <w:t>have</w:t>
            </w:r>
            <w:r>
              <w:rPr>
                <w:rFonts w:ascii="Lucida Sans" w:hAnsi="Lucida Sans"/>
                <w:spacing w:val="-47"/>
                <w:sz w:val="22"/>
              </w:rPr>
              <w:t> </w:t>
            </w:r>
            <w:r>
              <w:rPr>
                <w:rFonts w:ascii="Lucida Sans" w:hAnsi="Lucida Sans"/>
                <w:sz w:val="22"/>
              </w:rPr>
              <w:t>three</w:t>
            </w:r>
            <w:r>
              <w:rPr>
                <w:rFonts w:ascii="Lucida Sans" w:hAnsi="Lucida Sans"/>
                <w:spacing w:val="-48"/>
                <w:sz w:val="22"/>
              </w:rPr>
              <w:t> </w:t>
            </w:r>
            <w:r>
              <w:rPr>
                <w:rFonts w:ascii="Lucida Sans" w:hAnsi="Lucida Sans"/>
                <w:sz w:val="22"/>
              </w:rPr>
              <w:t>options</w:t>
            </w:r>
            <w:r>
              <w:rPr>
                <w:rFonts w:ascii="Lucida Sans" w:hAnsi="Lucida Sans"/>
                <w:spacing w:val="-47"/>
                <w:sz w:val="22"/>
              </w:rPr>
              <w:t> </w:t>
            </w:r>
            <w:r>
              <w:rPr>
                <w:rFonts w:ascii="Lucida Sans" w:hAnsi="Lucida Sans"/>
                <w:sz w:val="22"/>
              </w:rPr>
              <w:t>(check</w:t>
            </w:r>
            <w:r>
              <w:rPr>
                <w:rFonts w:ascii="Lucida Sans" w:hAnsi="Lucida Sans"/>
                <w:spacing w:val="-48"/>
                <w:sz w:val="22"/>
              </w:rPr>
              <w:t> </w:t>
            </w:r>
            <w:r>
              <w:rPr>
                <w:rFonts w:ascii="Lucida Sans" w:hAnsi="Lucida Sans"/>
                <w:sz w:val="22"/>
              </w:rPr>
              <w:t>off</w:t>
            </w:r>
            <w:r>
              <w:rPr>
                <w:rFonts w:ascii="Lucida Sans" w:hAnsi="Lucida Sans"/>
                <w:spacing w:val="-48"/>
                <w:sz w:val="22"/>
              </w:rPr>
              <w:t> </w:t>
            </w:r>
            <w:r>
              <w:rPr>
                <w:rFonts w:ascii="Lucida Sans" w:hAnsi="Lucida Sans"/>
                <w:sz w:val="22"/>
              </w:rPr>
              <w:t>which</w:t>
            </w:r>
            <w:r>
              <w:rPr>
                <w:rFonts w:ascii="Lucida Sans" w:hAnsi="Lucida Sans"/>
                <w:spacing w:val="-47"/>
                <w:sz w:val="22"/>
              </w:rPr>
              <w:t> </w:t>
            </w:r>
            <w:r>
              <w:rPr>
                <w:rFonts w:ascii="Lucida Sans" w:hAnsi="Lucida Sans"/>
                <w:sz w:val="22"/>
              </w:rPr>
              <w:t>option you’re</w:t>
            </w:r>
            <w:r>
              <w:rPr>
                <w:rFonts w:ascii="Lucida Sans" w:hAnsi="Lucida Sans"/>
                <w:spacing w:val="-21"/>
                <w:sz w:val="22"/>
              </w:rPr>
              <w:t> </w:t>
            </w:r>
            <w:r>
              <w:rPr>
                <w:rFonts w:ascii="Lucida Sans" w:hAnsi="Lucida Sans"/>
                <w:sz w:val="22"/>
              </w:rPr>
              <w:t>electing</w:t>
            </w:r>
            <w:r>
              <w:rPr>
                <w:rFonts w:ascii="Lucida Sans" w:hAnsi="Lucida Sans"/>
                <w:spacing w:val="-21"/>
                <w:sz w:val="22"/>
              </w:rPr>
              <w:t> </w:t>
            </w:r>
            <w:r>
              <w:rPr>
                <w:rFonts w:ascii="Lucida Sans" w:hAnsi="Lucida Sans"/>
                <w:sz w:val="22"/>
              </w:rPr>
              <w:t>to</w:t>
            </w:r>
            <w:r>
              <w:rPr>
                <w:rFonts w:ascii="Lucida Sans" w:hAnsi="Lucida Sans"/>
                <w:spacing w:val="-21"/>
                <w:sz w:val="22"/>
              </w:rPr>
              <w:t> </w:t>
            </w:r>
            <w:r>
              <w:rPr>
                <w:rFonts w:ascii="Lucida Sans" w:hAnsi="Lucida Sans"/>
                <w:sz w:val="22"/>
              </w:rPr>
              <w:t>use</w:t>
            </w:r>
            <w:r>
              <w:rPr>
                <w:rFonts w:ascii="Lucida Sans" w:hAnsi="Lucida Sans"/>
                <w:spacing w:val="-21"/>
                <w:sz w:val="22"/>
              </w:rPr>
              <w:t> </w:t>
            </w:r>
            <w:r>
              <w:rPr>
                <w:rFonts w:ascii="Lucida Sans" w:hAnsi="Lucida Sans"/>
                <w:sz w:val="22"/>
              </w:rPr>
              <w:t>for</w:t>
            </w:r>
            <w:r>
              <w:rPr>
                <w:rFonts w:ascii="Lucida Sans" w:hAnsi="Lucida Sans"/>
                <w:spacing w:val="-21"/>
                <w:sz w:val="22"/>
              </w:rPr>
              <w:t> </w:t>
            </w:r>
            <w:r>
              <w:rPr>
                <w:rFonts w:ascii="Lucida Sans" w:hAnsi="Lucida Sans"/>
                <w:sz w:val="22"/>
              </w:rPr>
              <w:t>tracking</w:t>
            </w:r>
            <w:r>
              <w:rPr>
                <w:rFonts w:ascii="Lucida Sans" w:hAnsi="Lucida Sans"/>
                <w:spacing w:val="-21"/>
                <w:sz w:val="22"/>
              </w:rPr>
              <w:t> </w:t>
            </w:r>
            <w:r>
              <w:rPr>
                <w:rFonts w:ascii="Lucida Sans" w:hAnsi="Lucida Sans"/>
                <w:sz w:val="22"/>
              </w:rPr>
              <w:t>purposes):</w:t>
            </w:r>
          </w:p>
          <w:p>
            <w:pPr>
              <w:pStyle w:val="TableParagraph"/>
              <w:spacing w:before="6"/>
              <w:rPr>
                <w:sz w:val="23"/>
              </w:rPr>
            </w:pPr>
          </w:p>
          <w:p>
            <w:pPr>
              <w:pStyle w:val="TableParagraph"/>
              <w:ind w:left="484"/>
              <w:rPr>
                <w:rFonts w:ascii="Lucida Sans"/>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4">
              <w:r>
                <w:rPr>
                  <w:rFonts w:ascii="Lucida Sans"/>
                  <w:color w:val="1154CC"/>
                  <w:position w:val="2"/>
                  <w:sz w:val="22"/>
                  <w:u w:val="thick" w:color="1154CC"/>
                </w:rPr>
                <w:t>Do payroll</w:t>
              </w:r>
              <w:r>
                <w:rPr>
                  <w:rFonts w:ascii="Lucida Sans"/>
                  <w:color w:val="1154CC"/>
                  <w:spacing w:val="-36"/>
                  <w:position w:val="2"/>
                  <w:sz w:val="22"/>
                  <w:u w:val="thick" w:color="1154CC"/>
                </w:rPr>
                <w:t> </w:t>
              </w:r>
              <w:r>
                <w:rPr>
                  <w:rFonts w:ascii="Lucida Sans"/>
                  <w:color w:val="1154CC"/>
                  <w:position w:val="2"/>
                  <w:sz w:val="22"/>
                  <w:u w:val="thick" w:color="1154CC"/>
                </w:rPr>
                <w:t>yourself</w:t>
              </w:r>
            </w:hyperlink>
          </w:p>
          <w:p>
            <w:pPr>
              <w:pStyle w:val="TableParagraph"/>
              <w:spacing w:line="309" w:lineRule="auto" w:before="75"/>
              <w:ind w:left="484" w:right="5439"/>
              <w:rPr>
                <w:rFonts w:ascii="Lucida Sans"/>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Use</w:t>
            </w:r>
            <w:r>
              <w:rPr>
                <w:rFonts w:ascii="Lucida Sans"/>
                <w:spacing w:val="-40"/>
                <w:w w:val="95"/>
                <w:position w:val="2"/>
                <w:sz w:val="22"/>
              </w:rPr>
              <w:t> </w:t>
            </w:r>
            <w:hyperlink r:id="rId15">
              <w:r>
                <w:rPr>
                  <w:rFonts w:ascii="Lucida Sans"/>
                  <w:color w:val="1154CC"/>
                  <w:w w:val="95"/>
                  <w:position w:val="2"/>
                  <w:sz w:val="22"/>
                  <w:u w:val="thick" w:color="1154CC"/>
                </w:rPr>
                <w:t>Excel</w:t>
              </w:r>
              <w:r>
                <w:rPr>
                  <w:rFonts w:ascii="Lucida Sans"/>
                  <w:color w:val="1154CC"/>
                  <w:spacing w:val="-40"/>
                  <w:w w:val="95"/>
                  <w:position w:val="2"/>
                  <w:sz w:val="22"/>
                  <w:u w:val="thick" w:color="1154CC"/>
                </w:rPr>
                <w:t> </w:t>
              </w:r>
              <w:r>
                <w:rPr>
                  <w:rFonts w:ascii="Lucida Sans"/>
                  <w:color w:val="1154CC"/>
                  <w:w w:val="95"/>
                  <w:position w:val="2"/>
                  <w:sz w:val="22"/>
                  <w:u w:val="thick" w:color="1154CC"/>
                </w:rPr>
                <w:t>payroll</w:t>
              </w:r>
              <w:r>
                <w:rPr>
                  <w:rFonts w:ascii="Lucida Sans"/>
                  <w:color w:val="1154CC"/>
                  <w:spacing w:val="-40"/>
                  <w:w w:val="95"/>
                  <w:position w:val="2"/>
                  <w:sz w:val="22"/>
                  <w:u w:val="thick" w:color="1154CC"/>
                </w:rPr>
                <w:t> </w:t>
              </w:r>
              <w:r>
                <w:rPr>
                  <w:rFonts w:ascii="Lucida Sans"/>
                  <w:color w:val="1154CC"/>
                  <w:w w:val="95"/>
                  <w:position w:val="2"/>
                  <w:sz w:val="22"/>
                  <w:u w:val="thick" w:color="1154CC"/>
                </w:rPr>
                <w:t>templates</w:t>
              </w:r>
            </w:hyperlink>
            <w:r>
              <w:rPr>
                <w:rFonts w:ascii="Lucida Sans"/>
                <w:color w:val="1154CC"/>
                <w:w w:val="101"/>
                <w:position w:val="2"/>
                <w:sz w:val="22"/>
              </w:rPr>
              <w:t> </w:t>
            </w:r>
            <w:r>
              <w:rPr>
                <w:rFonts w:ascii="Lucida Sans"/>
                <w:color w:val="1154CC"/>
                <w:w w:val="101"/>
                <w:sz w:val="22"/>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w w:val="101"/>
                <w:sz w:val="22"/>
              </w:rPr>
            </w:r>
            <w:r>
              <w:rPr>
                <w:rFonts w:ascii="Times New Roman"/>
                <w:color w:val="1154CC"/>
                <w:w w:val="101"/>
                <w:position w:val="2"/>
                <w:sz w:val="22"/>
              </w:rPr>
              <w:t> </w:t>
            </w:r>
            <w:r>
              <w:rPr>
                <w:rFonts w:ascii="Times New Roman"/>
                <w:color w:val="1154CC"/>
                <w:spacing w:val="12"/>
                <w:w w:val="101"/>
                <w:position w:val="2"/>
                <w:sz w:val="22"/>
              </w:rPr>
              <w:t> </w:t>
            </w:r>
            <w:r>
              <w:rPr>
                <w:rFonts w:ascii="Lucida Sans"/>
                <w:w w:val="95"/>
                <w:position w:val="2"/>
                <w:sz w:val="22"/>
              </w:rPr>
              <w:t>Sign</w:t>
            </w:r>
            <w:r>
              <w:rPr>
                <w:rFonts w:ascii="Lucida Sans"/>
                <w:spacing w:val="-29"/>
                <w:w w:val="95"/>
                <w:position w:val="2"/>
                <w:sz w:val="22"/>
              </w:rPr>
              <w:t> </w:t>
            </w:r>
            <w:r>
              <w:rPr>
                <w:rFonts w:ascii="Lucida Sans"/>
                <w:w w:val="95"/>
                <w:position w:val="2"/>
                <w:sz w:val="22"/>
              </w:rPr>
              <w:t>up</w:t>
            </w:r>
            <w:r>
              <w:rPr>
                <w:rFonts w:ascii="Lucida Sans"/>
                <w:spacing w:val="-28"/>
                <w:w w:val="95"/>
                <w:position w:val="2"/>
                <w:sz w:val="22"/>
              </w:rPr>
              <w:t> </w:t>
            </w:r>
            <w:r>
              <w:rPr>
                <w:rFonts w:ascii="Lucida Sans"/>
                <w:w w:val="95"/>
                <w:position w:val="2"/>
                <w:sz w:val="22"/>
              </w:rPr>
              <w:t>for</w:t>
            </w:r>
            <w:r>
              <w:rPr>
                <w:rFonts w:ascii="Lucida Sans"/>
                <w:spacing w:val="-28"/>
                <w:w w:val="95"/>
                <w:position w:val="2"/>
                <w:sz w:val="22"/>
              </w:rPr>
              <w:t> </w:t>
            </w:r>
            <w:r>
              <w:rPr>
                <w:rFonts w:ascii="Lucida Sans"/>
                <w:w w:val="95"/>
                <w:position w:val="2"/>
                <w:sz w:val="22"/>
              </w:rPr>
              <w:t>a</w:t>
            </w:r>
            <w:r>
              <w:rPr>
                <w:rFonts w:ascii="Lucida Sans"/>
                <w:spacing w:val="-29"/>
                <w:w w:val="95"/>
                <w:position w:val="2"/>
                <w:sz w:val="22"/>
              </w:rPr>
              <w:t> </w:t>
            </w:r>
            <w:hyperlink r:id="rId16">
              <w:r>
                <w:rPr>
                  <w:rFonts w:ascii="Lucida Sans"/>
                  <w:color w:val="1154CC"/>
                  <w:w w:val="95"/>
                  <w:position w:val="2"/>
                  <w:sz w:val="22"/>
                  <w:u w:val="thick" w:color="1154CC"/>
                </w:rPr>
                <w:t>payroll</w:t>
              </w:r>
              <w:r>
                <w:rPr>
                  <w:rFonts w:ascii="Lucida Sans"/>
                  <w:color w:val="1154CC"/>
                  <w:spacing w:val="-28"/>
                  <w:w w:val="95"/>
                  <w:position w:val="2"/>
                  <w:sz w:val="22"/>
                  <w:u w:val="thick" w:color="1154CC"/>
                </w:rPr>
                <w:t> </w:t>
              </w:r>
              <w:r>
                <w:rPr>
                  <w:rFonts w:ascii="Lucida Sans"/>
                  <w:color w:val="1154CC"/>
                  <w:w w:val="95"/>
                  <w:position w:val="2"/>
                  <w:sz w:val="22"/>
                  <w:u w:val="thick" w:color="1154CC"/>
                </w:rPr>
                <w:t>service</w:t>
              </w:r>
            </w:hyperlink>
          </w:p>
        </w:tc>
      </w:tr>
      <w:tr>
        <w:trPr>
          <w:trHeight w:val="1410" w:hRule="atLeast"/>
        </w:trPr>
        <w:tc>
          <w:tcPr>
            <w:tcW w:w="1380" w:type="dxa"/>
          </w:tcPr>
          <w:p>
            <w:pPr>
              <w:pStyle w:val="TableParagraph"/>
              <w:rPr>
                <w:rFonts w:ascii="Times New Roman"/>
                <w:sz w:val="22"/>
              </w:rPr>
            </w:pPr>
          </w:p>
        </w:tc>
        <w:tc>
          <w:tcPr>
            <w:tcW w:w="8980" w:type="dxa"/>
          </w:tcPr>
          <w:p>
            <w:pPr>
              <w:pStyle w:val="TableParagraph"/>
              <w:spacing w:before="112"/>
              <w:ind w:left="90"/>
              <w:rPr>
                <w:rFonts w:ascii="Gill Sans MT"/>
                <w:b/>
                <w:sz w:val="22"/>
              </w:rPr>
            </w:pPr>
            <w:r>
              <w:rPr>
                <w:rFonts w:ascii="Gill Sans MT"/>
                <w:b/>
                <w:sz w:val="22"/>
              </w:rPr>
              <w:t>Step 4: Collect employee payroll forms.</w:t>
            </w:r>
          </w:p>
          <w:p>
            <w:pPr>
              <w:pStyle w:val="TableParagraph"/>
              <w:spacing w:before="10"/>
              <w:rPr>
                <w:sz w:val="29"/>
              </w:rPr>
            </w:pPr>
          </w:p>
          <w:p>
            <w:pPr>
              <w:pStyle w:val="TableParagraph"/>
              <w:spacing w:line="280" w:lineRule="auto"/>
              <w:ind w:left="90"/>
              <w:rPr>
                <w:rFonts w:ascii="Lucida Sans"/>
                <w:sz w:val="22"/>
              </w:rPr>
            </w:pPr>
            <w:r>
              <w:rPr>
                <w:rFonts w:ascii="Lucida Sans"/>
                <w:w w:val="95"/>
                <w:sz w:val="22"/>
              </w:rPr>
              <w:t>The</w:t>
            </w:r>
            <w:r>
              <w:rPr>
                <w:rFonts w:ascii="Lucida Sans"/>
                <w:spacing w:val="-40"/>
                <w:w w:val="95"/>
                <w:sz w:val="22"/>
              </w:rPr>
              <w:t> </w:t>
            </w:r>
            <w:r>
              <w:rPr>
                <w:rFonts w:ascii="Lucida Sans"/>
                <w:w w:val="95"/>
                <w:sz w:val="22"/>
              </w:rPr>
              <w:t>best</w:t>
            </w:r>
            <w:r>
              <w:rPr>
                <w:rFonts w:ascii="Lucida Sans"/>
                <w:spacing w:val="-40"/>
                <w:w w:val="95"/>
                <w:sz w:val="22"/>
              </w:rPr>
              <w:t> </w:t>
            </w:r>
            <w:r>
              <w:rPr>
                <w:rFonts w:ascii="Lucida Sans"/>
                <w:w w:val="95"/>
                <w:sz w:val="22"/>
              </w:rPr>
              <w:t>time</w:t>
            </w:r>
            <w:r>
              <w:rPr>
                <w:rFonts w:ascii="Lucida Sans"/>
                <w:spacing w:val="-40"/>
                <w:w w:val="95"/>
                <w:sz w:val="22"/>
              </w:rPr>
              <w:t> </w:t>
            </w:r>
            <w:r>
              <w:rPr>
                <w:rFonts w:ascii="Lucida Sans"/>
                <w:w w:val="95"/>
                <w:sz w:val="22"/>
              </w:rPr>
              <w:t>to</w:t>
            </w:r>
            <w:r>
              <w:rPr>
                <w:rFonts w:ascii="Lucida Sans"/>
                <w:spacing w:val="-40"/>
                <w:w w:val="95"/>
                <w:sz w:val="22"/>
              </w:rPr>
              <w:t> </w:t>
            </w:r>
            <w:r>
              <w:rPr>
                <w:rFonts w:ascii="Lucida Sans"/>
                <w:w w:val="95"/>
                <w:sz w:val="22"/>
              </w:rPr>
              <w:t>collect</w:t>
            </w:r>
            <w:r>
              <w:rPr>
                <w:rFonts w:ascii="Lucida Sans"/>
                <w:spacing w:val="-39"/>
                <w:w w:val="95"/>
                <w:sz w:val="22"/>
              </w:rPr>
              <w:t> </w:t>
            </w:r>
            <w:r>
              <w:rPr>
                <w:rFonts w:ascii="Lucida Sans"/>
                <w:w w:val="95"/>
                <w:sz w:val="22"/>
              </w:rPr>
              <w:t>payroll</w:t>
            </w:r>
            <w:r>
              <w:rPr>
                <w:rFonts w:ascii="Lucida Sans"/>
                <w:spacing w:val="-40"/>
                <w:w w:val="95"/>
                <w:sz w:val="22"/>
              </w:rPr>
              <w:t> </w:t>
            </w:r>
            <w:r>
              <w:rPr>
                <w:rFonts w:ascii="Lucida Sans"/>
                <w:w w:val="95"/>
                <w:sz w:val="22"/>
              </w:rPr>
              <w:t>forms</w:t>
            </w:r>
            <w:r>
              <w:rPr>
                <w:rFonts w:ascii="Lucida Sans"/>
                <w:spacing w:val="-40"/>
                <w:w w:val="95"/>
                <w:sz w:val="22"/>
              </w:rPr>
              <w:t> </w:t>
            </w:r>
            <w:r>
              <w:rPr>
                <w:rFonts w:ascii="Lucida Sans"/>
                <w:w w:val="95"/>
                <w:sz w:val="22"/>
              </w:rPr>
              <w:t>is</w:t>
            </w:r>
            <w:r>
              <w:rPr>
                <w:rFonts w:ascii="Lucida Sans"/>
                <w:spacing w:val="-40"/>
                <w:w w:val="95"/>
                <w:sz w:val="22"/>
              </w:rPr>
              <w:t> </w:t>
            </w:r>
            <w:r>
              <w:rPr>
                <w:rFonts w:ascii="Lucida Sans"/>
                <w:w w:val="95"/>
                <w:sz w:val="22"/>
              </w:rPr>
              <w:t>during</w:t>
            </w:r>
            <w:r>
              <w:rPr>
                <w:rFonts w:ascii="Lucida Sans"/>
                <w:spacing w:val="-39"/>
                <w:w w:val="95"/>
                <w:sz w:val="22"/>
              </w:rPr>
              <w:t> </w:t>
            </w:r>
            <w:r>
              <w:rPr>
                <w:rFonts w:ascii="Lucida Sans"/>
                <w:w w:val="95"/>
                <w:sz w:val="22"/>
              </w:rPr>
              <w:t>your</w:t>
            </w:r>
            <w:r>
              <w:rPr>
                <w:rFonts w:ascii="Lucida Sans"/>
                <w:spacing w:val="-40"/>
                <w:w w:val="95"/>
                <w:sz w:val="22"/>
              </w:rPr>
              <w:t> </w:t>
            </w:r>
            <w:r>
              <w:rPr>
                <w:rFonts w:ascii="Lucida Sans"/>
                <w:w w:val="95"/>
                <w:sz w:val="22"/>
              </w:rPr>
              <w:t>new</w:t>
            </w:r>
            <w:r>
              <w:rPr>
                <w:rFonts w:ascii="Lucida Sans"/>
                <w:spacing w:val="-40"/>
                <w:w w:val="95"/>
                <w:sz w:val="22"/>
              </w:rPr>
              <w:t> </w:t>
            </w:r>
            <w:r>
              <w:rPr>
                <w:rFonts w:ascii="Lucida Sans"/>
                <w:w w:val="95"/>
                <w:sz w:val="22"/>
              </w:rPr>
              <w:t>hire</w:t>
            </w:r>
            <w:r>
              <w:rPr>
                <w:rFonts w:ascii="Lucida Sans"/>
                <w:spacing w:val="-40"/>
                <w:w w:val="95"/>
                <w:sz w:val="22"/>
              </w:rPr>
              <w:t> </w:t>
            </w:r>
            <w:r>
              <w:rPr>
                <w:rFonts w:ascii="Lucida Sans"/>
                <w:w w:val="95"/>
                <w:sz w:val="22"/>
              </w:rPr>
              <w:t>orientation.</w:t>
            </w:r>
            <w:r>
              <w:rPr>
                <w:rFonts w:ascii="Lucida Sans"/>
                <w:spacing w:val="-39"/>
                <w:w w:val="95"/>
                <w:sz w:val="22"/>
              </w:rPr>
              <w:t> </w:t>
            </w:r>
            <w:r>
              <w:rPr>
                <w:rFonts w:ascii="Lucida Sans"/>
                <w:w w:val="95"/>
                <w:sz w:val="22"/>
              </w:rPr>
              <w:t>Required</w:t>
            </w:r>
            <w:r>
              <w:rPr>
                <w:rFonts w:ascii="Lucida Sans"/>
                <w:spacing w:val="-40"/>
                <w:w w:val="95"/>
                <w:sz w:val="22"/>
              </w:rPr>
              <w:t> </w:t>
            </w:r>
            <w:r>
              <w:rPr>
                <w:rFonts w:ascii="Lucida Sans"/>
                <w:w w:val="95"/>
                <w:sz w:val="22"/>
              </w:rPr>
              <w:t>payroll </w:t>
            </w:r>
            <w:r>
              <w:rPr>
                <w:rFonts w:ascii="Lucida Sans"/>
                <w:sz w:val="22"/>
              </w:rPr>
              <w:t>forms</w:t>
            </w:r>
            <w:r>
              <w:rPr>
                <w:rFonts w:ascii="Lucida Sans"/>
                <w:spacing w:val="-21"/>
                <w:sz w:val="22"/>
              </w:rPr>
              <w:t> </w:t>
            </w:r>
            <w:r>
              <w:rPr>
                <w:rFonts w:ascii="Lucida Sans"/>
                <w:sz w:val="22"/>
              </w:rPr>
              <w:t>for</w:t>
            </w:r>
            <w:r>
              <w:rPr>
                <w:rFonts w:ascii="Lucida Sans"/>
                <w:spacing w:val="-20"/>
                <w:sz w:val="22"/>
              </w:rPr>
              <w:t> </w:t>
            </w:r>
            <w:r>
              <w:rPr>
                <w:rFonts w:ascii="Lucida Sans"/>
                <w:sz w:val="22"/>
              </w:rPr>
              <w:t>Oregon</w:t>
            </w:r>
            <w:r>
              <w:rPr>
                <w:rFonts w:ascii="Lucida Sans"/>
                <w:spacing w:val="-20"/>
                <w:sz w:val="22"/>
              </w:rPr>
              <w:t> </w:t>
            </w:r>
            <w:r>
              <w:rPr>
                <w:rFonts w:ascii="Lucida Sans"/>
                <w:sz w:val="22"/>
              </w:rPr>
              <w:t>employees</w:t>
            </w:r>
            <w:r>
              <w:rPr>
                <w:rFonts w:ascii="Lucida Sans"/>
                <w:spacing w:val="-20"/>
                <w:sz w:val="22"/>
              </w:rPr>
              <w:t> </w:t>
            </w:r>
            <w:r>
              <w:rPr>
                <w:rFonts w:ascii="Lucida Sans"/>
                <w:sz w:val="22"/>
              </w:rPr>
              <w:t>will</w:t>
            </w:r>
            <w:r>
              <w:rPr>
                <w:rFonts w:ascii="Lucida Sans"/>
                <w:spacing w:val="-20"/>
                <w:sz w:val="22"/>
              </w:rPr>
              <w:t> </w:t>
            </w:r>
            <w:r>
              <w:rPr>
                <w:rFonts w:ascii="Lucida Sans"/>
                <w:sz w:val="22"/>
              </w:rPr>
              <w:t>include:</w:t>
            </w:r>
          </w:p>
        </w:tc>
      </w:tr>
    </w:tbl>
    <w:p>
      <w:pPr>
        <w:spacing w:after="0" w:line="280" w:lineRule="auto"/>
        <w:rPr>
          <w:rFonts w:ascii="Lucida Sans"/>
          <w:sz w:val="22"/>
        </w:rPr>
        <w:sectPr>
          <w:footerReference w:type="default" r:id="rId5"/>
          <w:type w:val="continuous"/>
          <w:pgSz w:w="12240" w:h="15840"/>
          <w:pgMar w:footer="687" w:top="90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1529" w:hRule="atLeast"/>
        </w:trPr>
        <w:tc>
          <w:tcPr>
            <w:tcW w:w="1380" w:type="dxa"/>
          </w:tcPr>
          <w:p>
            <w:pPr>
              <w:pStyle w:val="TableParagraph"/>
              <w:rPr>
                <w:rFonts w:ascii="Times New Roman"/>
                <w:sz w:val="22"/>
              </w:rPr>
            </w:pPr>
          </w:p>
        </w:tc>
        <w:tc>
          <w:tcPr>
            <w:tcW w:w="8980" w:type="dxa"/>
          </w:tcPr>
          <w:p>
            <w:pPr>
              <w:pStyle w:val="TableParagraph"/>
              <w:spacing w:line="309" w:lineRule="auto" w:before="136"/>
              <w:ind w:left="484" w:right="7603"/>
              <w:rPr>
                <w:rFonts w:ascii="Lucida Sans"/>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7">
              <w:r>
                <w:rPr>
                  <w:rFonts w:ascii="Lucida Sans"/>
                  <w:color w:val="1154CC"/>
                  <w:spacing w:val="-8"/>
                  <w:w w:val="95"/>
                  <w:position w:val="2"/>
                  <w:sz w:val="22"/>
                  <w:u w:val="thick" w:color="1154CC"/>
                </w:rPr>
                <w:t>W-4</w:t>
              </w:r>
            </w:hyperlink>
            <w:r>
              <w:rPr>
                <w:rFonts w:ascii="Lucida Sans"/>
                <w:color w:val="1154CC"/>
                <w:spacing w:val="-8"/>
                <w:w w:val="95"/>
                <w:sz w:val="22"/>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spacing w:val="-8"/>
                <w:w w:val="95"/>
                <w:sz w:val="22"/>
              </w:rPr>
            </w:r>
            <w:r>
              <w:rPr>
                <w:rFonts w:ascii="Lucida Sans"/>
                <w:color w:val="1154CC"/>
                <w:spacing w:val="-8"/>
                <w:w w:val="95"/>
                <w:position w:val="2"/>
                <w:sz w:val="22"/>
                <w:u w:val="thick" w:color="1154CC"/>
              </w:rPr>
              <w:t> </w:t>
            </w:r>
            <w:hyperlink r:id="rId18">
              <w:r>
                <w:rPr>
                  <w:rFonts w:ascii="Lucida Sans"/>
                  <w:color w:val="1154CC"/>
                  <w:position w:val="2"/>
                  <w:sz w:val="22"/>
                  <w:u w:val="thick" w:color="1154CC"/>
                </w:rPr>
                <w:t>I-9</w:t>
              </w:r>
            </w:hyperlink>
          </w:p>
          <w:p>
            <w:pPr>
              <w:pStyle w:val="TableParagraph"/>
              <w:spacing w:line="314" w:lineRule="auto"/>
              <w:ind w:left="484" w:right="4764"/>
              <w:rPr>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9">
              <w:r>
                <w:rPr>
                  <w:rFonts w:ascii="Lucida Sans"/>
                  <w:color w:val="1154CC"/>
                  <w:w w:val="90"/>
                  <w:position w:val="2"/>
                  <w:sz w:val="22"/>
                  <w:u w:val="thick" w:color="1154CC"/>
                </w:rPr>
                <w:t>Direct deposit</w:t>
              </w:r>
              <w:r>
                <w:rPr>
                  <w:rFonts w:ascii="Lucida Sans"/>
                  <w:color w:val="1154CC"/>
                  <w:spacing w:val="-19"/>
                  <w:w w:val="90"/>
                  <w:position w:val="2"/>
                  <w:sz w:val="22"/>
                  <w:u w:val="thick" w:color="1154CC"/>
                </w:rPr>
                <w:t> </w:t>
              </w:r>
              <w:r>
                <w:rPr>
                  <w:rFonts w:ascii="Lucida Sans"/>
                  <w:color w:val="1154CC"/>
                  <w:w w:val="90"/>
                  <w:position w:val="2"/>
                  <w:sz w:val="22"/>
                  <w:u w:val="thick" w:color="1154CC"/>
                </w:rPr>
                <w:t>authorization</w:t>
              </w:r>
              <w:r>
                <w:rPr>
                  <w:rFonts w:ascii="Lucida Sans"/>
                  <w:color w:val="1154CC"/>
                  <w:spacing w:val="-9"/>
                  <w:w w:val="90"/>
                  <w:position w:val="2"/>
                  <w:sz w:val="22"/>
                  <w:u w:val="thick" w:color="1154CC"/>
                </w:rPr>
                <w:t> </w:t>
              </w:r>
              <w:r>
                <w:rPr>
                  <w:rFonts w:ascii="Lucida Sans"/>
                  <w:color w:val="1154CC"/>
                  <w:w w:val="90"/>
                  <w:position w:val="2"/>
                  <w:sz w:val="22"/>
                  <w:u w:val="thick" w:color="1154CC"/>
                </w:rPr>
                <w:t>form</w:t>
              </w:r>
            </w:hyperlink>
            <w:r>
              <w:rPr>
                <w:rFonts w:ascii="Lucida Sans"/>
                <w:color w:val="1154CC"/>
                <w:w w:val="93"/>
                <w:position w:val="2"/>
                <w:sz w:val="22"/>
              </w:rPr>
              <w:t> </w:t>
            </w:r>
            <w:r>
              <w:rPr>
                <w:rFonts w:ascii="Lucida Sans"/>
                <w:color w:val="1154CC"/>
                <w:w w:val="93"/>
                <w:sz w:val="22"/>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w w:val="93"/>
                <w:sz w:val="22"/>
              </w:rPr>
            </w:r>
            <w:r>
              <w:rPr>
                <w:rFonts w:ascii="Times New Roman"/>
                <w:color w:val="1154CC"/>
                <w:w w:val="93"/>
                <w:position w:val="2"/>
                <w:sz w:val="22"/>
              </w:rPr>
              <w:t> </w:t>
            </w:r>
            <w:r>
              <w:rPr>
                <w:rFonts w:ascii="Times New Roman"/>
                <w:color w:val="1154CC"/>
                <w:spacing w:val="14"/>
                <w:w w:val="93"/>
                <w:position w:val="2"/>
                <w:sz w:val="22"/>
              </w:rPr>
              <w:t> </w:t>
            </w:r>
            <w:r>
              <w:rPr>
                <w:rFonts w:ascii="Times New Roman"/>
                <w:color w:val="1154CC"/>
                <w:spacing w:val="-50"/>
                <w:position w:val="2"/>
                <w:sz w:val="22"/>
                <w:u w:val="thick" w:color="1154CC"/>
              </w:rPr>
              <w:t> </w:t>
            </w:r>
            <w:hyperlink r:id="rId20">
              <w:r>
                <w:rPr>
                  <w:color w:val="1154CC"/>
                  <w:position w:val="2"/>
                  <w:sz w:val="22"/>
                  <w:u w:val="thick" w:color="1154CC"/>
                </w:rPr>
                <w:t>Oregon Form</w:t>
              </w:r>
              <w:r>
                <w:rPr>
                  <w:color w:val="1154CC"/>
                  <w:spacing w:val="-4"/>
                  <w:position w:val="2"/>
                  <w:sz w:val="22"/>
                  <w:u w:val="thick" w:color="1154CC"/>
                </w:rPr>
                <w:t> </w:t>
              </w:r>
              <w:r>
                <w:rPr>
                  <w:color w:val="1154CC"/>
                  <w:position w:val="2"/>
                  <w:sz w:val="22"/>
                  <w:u w:val="thick" w:color="1154CC"/>
                </w:rPr>
                <w:t>OR-W-4</w:t>
              </w:r>
            </w:hyperlink>
          </w:p>
        </w:tc>
      </w:tr>
      <w:tr>
        <w:trPr>
          <w:trHeight w:val="2949" w:hRule="atLeast"/>
        </w:trPr>
        <w:tc>
          <w:tcPr>
            <w:tcW w:w="1380" w:type="dxa"/>
          </w:tcPr>
          <w:p>
            <w:pPr>
              <w:pStyle w:val="TableParagraph"/>
              <w:rPr>
                <w:rFonts w:ascii="Times New Roman"/>
                <w:sz w:val="22"/>
              </w:rPr>
            </w:pPr>
          </w:p>
        </w:tc>
        <w:tc>
          <w:tcPr>
            <w:tcW w:w="8980" w:type="dxa"/>
          </w:tcPr>
          <w:p>
            <w:pPr>
              <w:pStyle w:val="TableParagraph"/>
              <w:spacing w:before="114"/>
              <w:ind w:left="90"/>
              <w:rPr>
                <w:rFonts w:ascii="Gill Sans MT"/>
                <w:b/>
                <w:sz w:val="22"/>
              </w:rPr>
            </w:pPr>
            <w:r>
              <w:rPr>
                <w:rFonts w:ascii="Gill Sans MT"/>
                <w:b/>
                <w:sz w:val="22"/>
              </w:rPr>
              <w:t>Step 5: Collect, review, and approve time sheets.</w:t>
            </w:r>
          </w:p>
          <w:p>
            <w:pPr>
              <w:pStyle w:val="TableParagraph"/>
              <w:spacing w:before="10"/>
              <w:rPr>
                <w:sz w:val="29"/>
              </w:rPr>
            </w:pPr>
          </w:p>
          <w:p>
            <w:pPr>
              <w:pStyle w:val="TableParagraph"/>
              <w:ind w:left="90"/>
              <w:rPr>
                <w:rFonts w:ascii="Lucida Sans" w:hAnsi="Lucida Sans"/>
                <w:sz w:val="22"/>
              </w:rPr>
            </w:pPr>
            <w:r>
              <w:rPr>
                <w:rFonts w:ascii="Lucida Sans" w:hAnsi="Lucida Sans"/>
                <w:sz w:val="22"/>
              </w:rPr>
              <w:t>You’ll need to collect timesheets for all hourly employees and </w:t>
            </w:r>
            <w:hyperlink r:id="rId21">
              <w:r>
                <w:rPr>
                  <w:rFonts w:ascii="Lucida Sans" w:hAnsi="Lucida Sans"/>
                  <w:color w:val="1154CC"/>
                  <w:sz w:val="22"/>
                  <w:u w:val="thick" w:color="1154CC"/>
                </w:rPr>
                <w:t>non-exempt salaried</w:t>
              </w:r>
            </w:hyperlink>
          </w:p>
          <w:p>
            <w:pPr>
              <w:pStyle w:val="TableParagraph"/>
              <w:spacing w:line="280" w:lineRule="auto" w:before="45"/>
              <w:ind w:left="90" w:right="194" w:hanging="6"/>
              <w:rPr>
                <w:rFonts w:ascii="Lucida Sans" w:hAnsi="Lucida Sans"/>
                <w:sz w:val="22"/>
              </w:rPr>
            </w:pPr>
            <w:r>
              <w:rPr>
                <w:rFonts w:ascii="Times New Roman" w:hAnsi="Times New Roman"/>
                <w:color w:val="1154CC"/>
                <w:spacing w:val="-50"/>
                <w:sz w:val="22"/>
                <w:u w:val="thick" w:color="1154CC"/>
              </w:rPr>
              <w:t> </w:t>
            </w:r>
            <w:hyperlink r:id="rId21">
              <w:r>
                <w:rPr>
                  <w:rFonts w:ascii="Lucida Sans" w:hAnsi="Lucida Sans"/>
                  <w:color w:val="1154CC"/>
                  <w:w w:val="95"/>
                  <w:sz w:val="22"/>
                  <w:u w:val="thick" w:color="1154CC"/>
                </w:rPr>
                <w:t>workers</w:t>
              </w:r>
            </w:hyperlink>
            <w:r>
              <w:rPr>
                <w:rFonts w:ascii="Lucida Sans" w:hAnsi="Lucida Sans"/>
                <w:w w:val="95"/>
                <w:sz w:val="22"/>
              </w:rPr>
              <w:t>.</w:t>
            </w:r>
            <w:r>
              <w:rPr>
                <w:rFonts w:ascii="Lucida Sans" w:hAnsi="Lucida Sans"/>
                <w:spacing w:val="-38"/>
                <w:w w:val="95"/>
                <w:sz w:val="22"/>
              </w:rPr>
              <w:t> </w:t>
            </w:r>
            <w:r>
              <w:rPr>
                <w:rFonts w:ascii="Lucida Sans" w:hAnsi="Lucida Sans"/>
                <w:spacing w:val="-6"/>
                <w:w w:val="95"/>
                <w:sz w:val="22"/>
              </w:rPr>
              <w:t>To</w:t>
            </w:r>
            <w:r>
              <w:rPr>
                <w:rFonts w:ascii="Lucida Sans" w:hAnsi="Lucida Sans"/>
                <w:spacing w:val="-35"/>
                <w:w w:val="95"/>
                <w:sz w:val="22"/>
              </w:rPr>
              <w:t> </w:t>
            </w:r>
            <w:r>
              <w:rPr>
                <w:rFonts w:ascii="Lucida Sans" w:hAnsi="Lucida Sans"/>
                <w:w w:val="95"/>
                <w:sz w:val="22"/>
              </w:rPr>
              <w:t>do</w:t>
            </w:r>
            <w:r>
              <w:rPr>
                <w:rFonts w:ascii="Lucida Sans" w:hAnsi="Lucida Sans"/>
                <w:spacing w:val="-35"/>
                <w:w w:val="95"/>
                <w:sz w:val="22"/>
              </w:rPr>
              <w:t> </w:t>
            </w:r>
            <w:r>
              <w:rPr>
                <w:rFonts w:ascii="Lucida Sans" w:hAnsi="Lucida Sans"/>
                <w:w w:val="95"/>
                <w:sz w:val="22"/>
              </w:rPr>
              <w:t>this,</w:t>
            </w:r>
            <w:r>
              <w:rPr>
                <w:rFonts w:ascii="Lucida Sans" w:hAnsi="Lucida Sans"/>
                <w:spacing w:val="-35"/>
                <w:w w:val="95"/>
                <w:sz w:val="22"/>
              </w:rPr>
              <w:t> </w:t>
            </w:r>
            <w:r>
              <w:rPr>
                <w:rFonts w:ascii="Lucida Sans" w:hAnsi="Lucida Sans"/>
                <w:w w:val="95"/>
                <w:sz w:val="22"/>
              </w:rPr>
              <w:t>you</w:t>
            </w:r>
            <w:r>
              <w:rPr>
                <w:rFonts w:ascii="Lucida Sans" w:hAnsi="Lucida Sans"/>
                <w:spacing w:val="-35"/>
                <w:w w:val="95"/>
                <w:sz w:val="22"/>
              </w:rPr>
              <w:t> </w:t>
            </w:r>
            <w:r>
              <w:rPr>
                <w:rFonts w:ascii="Lucida Sans" w:hAnsi="Lucida Sans"/>
                <w:w w:val="95"/>
                <w:sz w:val="22"/>
              </w:rPr>
              <w:t>have</w:t>
            </w:r>
            <w:r>
              <w:rPr>
                <w:rFonts w:ascii="Lucida Sans" w:hAnsi="Lucida Sans"/>
                <w:spacing w:val="-35"/>
                <w:w w:val="95"/>
                <w:sz w:val="22"/>
              </w:rPr>
              <w:t> </w:t>
            </w:r>
            <w:r>
              <w:rPr>
                <w:rFonts w:ascii="Lucida Sans" w:hAnsi="Lucida Sans"/>
                <w:w w:val="95"/>
                <w:sz w:val="22"/>
              </w:rPr>
              <w:t>three</w:t>
            </w:r>
            <w:r>
              <w:rPr>
                <w:rFonts w:ascii="Lucida Sans" w:hAnsi="Lucida Sans"/>
                <w:spacing w:val="-35"/>
                <w:w w:val="95"/>
                <w:sz w:val="22"/>
              </w:rPr>
              <w:t> </w:t>
            </w:r>
            <w:r>
              <w:rPr>
                <w:rFonts w:ascii="Lucida Sans" w:hAnsi="Lucida Sans"/>
                <w:w w:val="95"/>
                <w:sz w:val="22"/>
              </w:rPr>
              <w:t>options</w:t>
            </w:r>
            <w:r>
              <w:rPr>
                <w:rFonts w:ascii="Lucida Sans" w:hAnsi="Lucida Sans"/>
                <w:spacing w:val="-35"/>
                <w:w w:val="95"/>
                <w:sz w:val="22"/>
              </w:rPr>
              <w:t> </w:t>
            </w:r>
            <w:r>
              <w:rPr>
                <w:rFonts w:ascii="Lucida Sans" w:hAnsi="Lucida Sans"/>
                <w:w w:val="95"/>
                <w:sz w:val="22"/>
              </w:rPr>
              <w:t>to</w:t>
            </w:r>
            <w:r>
              <w:rPr>
                <w:rFonts w:ascii="Lucida Sans" w:hAnsi="Lucida Sans"/>
                <w:spacing w:val="-35"/>
                <w:w w:val="95"/>
                <w:sz w:val="22"/>
              </w:rPr>
              <w:t> </w:t>
            </w:r>
            <w:r>
              <w:rPr>
                <w:rFonts w:ascii="Lucida Sans" w:hAnsi="Lucida Sans"/>
                <w:w w:val="95"/>
                <w:sz w:val="22"/>
              </w:rPr>
              <w:t>use</w:t>
            </w:r>
            <w:r>
              <w:rPr>
                <w:rFonts w:ascii="Lucida Sans" w:hAnsi="Lucida Sans"/>
                <w:spacing w:val="-32"/>
                <w:w w:val="95"/>
                <w:sz w:val="22"/>
              </w:rPr>
              <w:t> </w:t>
            </w:r>
            <w:r>
              <w:rPr>
                <w:rFonts w:ascii="Lucida Sans" w:hAnsi="Lucida Sans"/>
                <w:w w:val="95"/>
                <w:sz w:val="22"/>
              </w:rPr>
              <w:t>(check</w:t>
            </w:r>
            <w:r>
              <w:rPr>
                <w:rFonts w:ascii="Lucida Sans" w:hAnsi="Lucida Sans"/>
                <w:spacing w:val="-35"/>
                <w:w w:val="95"/>
                <w:sz w:val="22"/>
              </w:rPr>
              <w:t> </w:t>
            </w:r>
            <w:r>
              <w:rPr>
                <w:rFonts w:ascii="Lucida Sans" w:hAnsi="Lucida Sans"/>
                <w:w w:val="95"/>
                <w:sz w:val="22"/>
              </w:rPr>
              <w:t>off</w:t>
            </w:r>
            <w:r>
              <w:rPr>
                <w:rFonts w:ascii="Lucida Sans" w:hAnsi="Lucida Sans"/>
                <w:spacing w:val="-35"/>
                <w:w w:val="95"/>
                <w:sz w:val="22"/>
              </w:rPr>
              <w:t> </w:t>
            </w:r>
            <w:r>
              <w:rPr>
                <w:rFonts w:ascii="Lucida Sans" w:hAnsi="Lucida Sans"/>
                <w:w w:val="95"/>
                <w:sz w:val="22"/>
              </w:rPr>
              <w:t>which</w:t>
            </w:r>
            <w:r>
              <w:rPr>
                <w:rFonts w:ascii="Lucida Sans" w:hAnsi="Lucida Sans"/>
                <w:spacing w:val="-35"/>
                <w:w w:val="95"/>
                <w:sz w:val="22"/>
              </w:rPr>
              <w:t> </w:t>
            </w:r>
            <w:r>
              <w:rPr>
                <w:rFonts w:ascii="Lucida Sans" w:hAnsi="Lucida Sans"/>
                <w:w w:val="95"/>
                <w:sz w:val="22"/>
              </w:rPr>
              <w:t>option</w:t>
            </w:r>
            <w:r>
              <w:rPr>
                <w:rFonts w:ascii="Lucida Sans" w:hAnsi="Lucida Sans"/>
                <w:spacing w:val="-35"/>
                <w:w w:val="95"/>
                <w:sz w:val="22"/>
              </w:rPr>
              <w:t> </w:t>
            </w:r>
            <w:r>
              <w:rPr>
                <w:rFonts w:ascii="Lucida Sans" w:hAnsi="Lucida Sans"/>
                <w:w w:val="95"/>
                <w:sz w:val="22"/>
              </w:rPr>
              <w:t>you’re</w:t>
            </w:r>
            <w:r>
              <w:rPr>
                <w:rFonts w:ascii="Lucida Sans" w:hAnsi="Lucida Sans"/>
                <w:spacing w:val="-34"/>
                <w:w w:val="95"/>
                <w:sz w:val="22"/>
              </w:rPr>
              <w:t> </w:t>
            </w:r>
            <w:r>
              <w:rPr>
                <w:rFonts w:ascii="Lucida Sans" w:hAnsi="Lucida Sans"/>
                <w:w w:val="95"/>
                <w:sz w:val="22"/>
              </w:rPr>
              <w:t>electing </w:t>
            </w:r>
            <w:r>
              <w:rPr>
                <w:rFonts w:ascii="Lucida Sans" w:hAnsi="Lucida Sans"/>
                <w:sz w:val="22"/>
              </w:rPr>
              <w:t>to</w:t>
            </w:r>
            <w:r>
              <w:rPr>
                <w:rFonts w:ascii="Lucida Sans" w:hAnsi="Lucida Sans"/>
                <w:spacing w:val="-19"/>
                <w:sz w:val="22"/>
              </w:rPr>
              <w:t> </w:t>
            </w:r>
            <w:r>
              <w:rPr>
                <w:rFonts w:ascii="Lucida Sans" w:hAnsi="Lucida Sans"/>
                <w:sz w:val="22"/>
              </w:rPr>
              <w:t>use</w:t>
            </w:r>
            <w:r>
              <w:rPr>
                <w:rFonts w:ascii="Lucida Sans" w:hAnsi="Lucida Sans"/>
                <w:spacing w:val="-18"/>
                <w:sz w:val="22"/>
              </w:rPr>
              <w:t> </w:t>
            </w:r>
            <w:r>
              <w:rPr>
                <w:rFonts w:ascii="Lucida Sans" w:hAnsi="Lucida Sans"/>
                <w:sz w:val="22"/>
              </w:rPr>
              <w:t>for</w:t>
            </w:r>
            <w:r>
              <w:rPr>
                <w:rFonts w:ascii="Lucida Sans" w:hAnsi="Lucida Sans"/>
                <w:spacing w:val="-19"/>
                <w:sz w:val="22"/>
              </w:rPr>
              <w:t> </w:t>
            </w:r>
            <w:r>
              <w:rPr>
                <w:rFonts w:ascii="Lucida Sans" w:hAnsi="Lucida Sans"/>
                <w:sz w:val="22"/>
              </w:rPr>
              <w:t>tracking</w:t>
            </w:r>
            <w:r>
              <w:rPr>
                <w:rFonts w:ascii="Lucida Sans" w:hAnsi="Lucida Sans"/>
                <w:spacing w:val="-18"/>
                <w:sz w:val="22"/>
              </w:rPr>
              <w:t> </w:t>
            </w:r>
            <w:r>
              <w:rPr>
                <w:rFonts w:ascii="Lucida Sans" w:hAnsi="Lucida Sans"/>
                <w:sz w:val="22"/>
              </w:rPr>
              <w:t>purposes):</w:t>
            </w:r>
          </w:p>
          <w:p>
            <w:pPr>
              <w:pStyle w:val="TableParagraph"/>
              <w:spacing w:before="5"/>
              <w:rPr>
                <w:sz w:val="23"/>
              </w:rPr>
            </w:pPr>
          </w:p>
          <w:p>
            <w:pPr>
              <w:pStyle w:val="TableParagraph"/>
              <w:ind w:left="484"/>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color w:val="1154CC"/>
                <w:position w:val="2"/>
                <w:sz w:val="22"/>
                <w:u w:val="thick" w:color="1154CC"/>
              </w:rPr>
              <w:t> </w:t>
            </w:r>
            <w:hyperlink r:id="rId22">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4"/>
              <w:ind w:left="484"/>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1"/>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color w:val="1154CC"/>
                <w:spacing w:val="-21"/>
                <w:position w:val="2"/>
                <w:sz w:val="22"/>
                <w:u w:val="thick" w:color="1154CC"/>
              </w:rPr>
              <w:t> </w:t>
            </w:r>
            <w:hyperlink r:id="rId23">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0"/>
                  <w:position w:val="2"/>
                  <w:sz w:val="22"/>
                  <w:u w:val="thick" w:color="1154CC"/>
                </w:rPr>
                <w:t> </w:t>
              </w:r>
              <w:r>
                <w:rPr>
                  <w:rFonts w:ascii="Lucida Sans"/>
                  <w:color w:val="1154CC"/>
                  <w:position w:val="2"/>
                  <w:sz w:val="22"/>
                  <w:u w:val="thick" w:color="1154CC"/>
                </w:rPr>
                <w:t>attendance</w:t>
              </w:r>
              <w:r>
                <w:rPr>
                  <w:rFonts w:ascii="Lucida Sans"/>
                  <w:color w:val="1154CC"/>
                  <w:spacing w:val="-21"/>
                  <w:position w:val="2"/>
                  <w:sz w:val="22"/>
                  <w:u w:val="thick" w:color="1154CC"/>
                </w:rPr>
                <w:t> </w:t>
              </w:r>
              <w:r>
                <w:rPr>
                  <w:rFonts w:ascii="Lucida Sans"/>
                  <w:color w:val="1154CC"/>
                  <w:position w:val="2"/>
                  <w:sz w:val="22"/>
                  <w:u w:val="thick" w:color="1154CC"/>
                </w:rPr>
                <w:t>software</w:t>
              </w:r>
            </w:hyperlink>
          </w:p>
          <w:p>
            <w:pPr>
              <w:pStyle w:val="TableParagraph"/>
              <w:spacing w:before="74"/>
              <w:ind w:left="484"/>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3"/>
                <w:position w:val="2"/>
                <w:sz w:val="22"/>
              </w:rPr>
              <w:t> </w:t>
            </w:r>
            <w:r>
              <w:rPr>
                <w:rFonts w:ascii="Lucida Sans"/>
                <w:position w:val="2"/>
                <w:sz w:val="22"/>
              </w:rPr>
              <w:t>payroll</w:t>
            </w:r>
            <w:r>
              <w:rPr>
                <w:rFonts w:ascii="Lucida Sans"/>
                <w:spacing w:val="-23"/>
                <w:position w:val="2"/>
                <w:sz w:val="22"/>
              </w:rPr>
              <w:t> </w:t>
            </w:r>
            <w:r>
              <w:rPr>
                <w:rFonts w:ascii="Lucida Sans"/>
                <w:position w:val="2"/>
                <w:sz w:val="22"/>
              </w:rPr>
              <w:t>service</w:t>
            </w:r>
            <w:r>
              <w:rPr>
                <w:rFonts w:ascii="Lucida Sans"/>
                <w:spacing w:val="-23"/>
                <w:position w:val="2"/>
                <w:sz w:val="22"/>
              </w:rPr>
              <w:t> </w:t>
            </w:r>
            <w:r>
              <w:rPr>
                <w:rFonts w:ascii="Lucida Sans"/>
                <w:position w:val="2"/>
                <w:sz w:val="22"/>
              </w:rPr>
              <w:t>that</w:t>
            </w:r>
            <w:r>
              <w:rPr>
                <w:rFonts w:ascii="Lucida Sans"/>
                <w:spacing w:val="-22"/>
                <w:position w:val="2"/>
                <w:sz w:val="22"/>
              </w:rPr>
              <w:t> </w:t>
            </w:r>
            <w:r>
              <w:rPr>
                <w:rFonts w:ascii="Lucida Sans"/>
                <w:position w:val="2"/>
                <w:sz w:val="22"/>
              </w:rPr>
              <w:t>has</w:t>
            </w:r>
            <w:r>
              <w:rPr>
                <w:rFonts w:ascii="Lucida Sans"/>
                <w:spacing w:val="-23"/>
                <w:position w:val="2"/>
                <w:sz w:val="22"/>
              </w:rPr>
              <w:t> </w:t>
            </w:r>
            <w:r>
              <w:rPr>
                <w:rFonts w:ascii="Lucida Sans"/>
                <w:position w:val="2"/>
                <w:sz w:val="22"/>
              </w:rPr>
              <w:t>a</w:t>
            </w:r>
            <w:r>
              <w:rPr>
                <w:rFonts w:ascii="Lucida Sans"/>
                <w:spacing w:val="-23"/>
                <w:position w:val="2"/>
                <w:sz w:val="22"/>
              </w:rPr>
              <w:t> </w:t>
            </w:r>
            <w:r>
              <w:rPr>
                <w:rFonts w:ascii="Lucida Sans"/>
                <w:position w:val="2"/>
                <w:sz w:val="22"/>
              </w:rPr>
              <w:t>time</w:t>
            </w:r>
            <w:r>
              <w:rPr>
                <w:rFonts w:ascii="Lucida Sans"/>
                <w:spacing w:val="-22"/>
                <w:position w:val="2"/>
                <w:sz w:val="22"/>
              </w:rPr>
              <w:t> </w:t>
            </w:r>
            <w:r>
              <w:rPr>
                <w:rFonts w:ascii="Lucida Sans"/>
                <w:position w:val="2"/>
                <w:sz w:val="22"/>
              </w:rPr>
              <w:t>and</w:t>
            </w:r>
            <w:r>
              <w:rPr>
                <w:rFonts w:ascii="Lucida Sans"/>
                <w:spacing w:val="-23"/>
                <w:position w:val="2"/>
                <w:sz w:val="22"/>
              </w:rPr>
              <w:t> </w:t>
            </w:r>
            <w:r>
              <w:rPr>
                <w:rFonts w:ascii="Lucida Sans"/>
                <w:position w:val="2"/>
                <w:sz w:val="22"/>
              </w:rPr>
              <w:t>attendance</w:t>
            </w:r>
            <w:r>
              <w:rPr>
                <w:rFonts w:ascii="Lucida Sans"/>
                <w:spacing w:val="-23"/>
                <w:position w:val="2"/>
                <w:sz w:val="22"/>
              </w:rPr>
              <w:t> </w:t>
            </w:r>
            <w:r>
              <w:rPr>
                <w:rFonts w:ascii="Lucida Sans"/>
                <w:position w:val="2"/>
                <w:sz w:val="22"/>
              </w:rPr>
              <w:t>system</w:t>
            </w:r>
          </w:p>
        </w:tc>
      </w:tr>
      <w:tr>
        <w:trPr>
          <w:trHeight w:val="7990" w:hRule="atLeast"/>
        </w:trPr>
        <w:tc>
          <w:tcPr>
            <w:tcW w:w="1380" w:type="dxa"/>
          </w:tcPr>
          <w:p>
            <w:pPr>
              <w:pStyle w:val="TableParagraph"/>
              <w:rPr>
                <w:rFonts w:ascii="Times New Roman"/>
                <w:sz w:val="22"/>
              </w:rPr>
            </w:pPr>
          </w:p>
        </w:tc>
        <w:tc>
          <w:tcPr>
            <w:tcW w:w="8980" w:type="dxa"/>
          </w:tcPr>
          <w:p>
            <w:pPr>
              <w:pStyle w:val="TableParagraph"/>
              <w:spacing w:before="112"/>
              <w:ind w:left="90"/>
              <w:rPr>
                <w:b/>
                <w:sz w:val="22"/>
              </w:rPr>
            </w:pPr>
            <w:r>
              <w:rPr>
                <w:b/>
                <w:sz w:val="22"/>
              </w:rPr>
              <w:t>Step 6: Calculate employee gross pay and taxes.</w:t>
            </w:r>
          </w:p>
          <w:p>
            <w:pPr>
              <w:pStyle w:val="TableParagraph"/>
              <w:spacing w:before="7"/>
              <w:rPr>
                <w:sz w:val="28"/>
              </w:rPr>
            </w:pPr>
          </w:p>
          <w:p>
            <w:pPr>
              <w:pStyle w:val="TableParagraph"/>
              <w:spacing w:line="276" w:lineRule="auto"/>
              <w:ind w:left="90"/>
              <w:rPr>
                <w:sz w:val="22"/>
              </w:rPr>
            </w:pPr>
            <w:r>
              <w:rPr>
                <w:sz w:val="22"/>
              </w:rPr>
              <w:t>Oregon has one of the highest income taxes in the country, plus some localities also levy taxes. Oregon’s tax is progressive, so the higher an employee’s salary, the higher the tax burden. Making these calculations by hand will be complex and may lead to costly mistakes. Payroll software can eliminate these mistakes.</w:t>
            </w:r>
          </w:p>
        </w:tc>
      </w:tr>
      <w:tr>
        <w:trPr>
          <w:trHeight w:val="1069" w:hRule="atLeast"/>
        </w:trPr>
        <w:tc>
          <w:tcPr>
            <w:tcW w:w="1380" w:type="dxa"/>
          </w:tcPr>
          <w:p>
            <w:pPr>
              <w:pStyle w:val="TableParagraph"/>
              <w:rPr>
                <w:rFonts w:ascii="Times New Roman"/>
                <w:sz w:val="22"/>
              </w:rPr>
            </w:pPr>
          </w:p>
        </w:tc>
        <w:tc>
          <w:tcPr>
            <w:tcW w:w="8980" w:type="dxa"/>
          </w:tcPr>
          <w:p>
            <w:pPr>
              <w:pStyle w:val="TableParagraph"/>
              <w:spacing w:line="276" w:lineRule="auto" w:before="99"/>
              <w:ind w:left="90"/>
              <w:rPr>
                <w:sz w:val="22"/>
              </w:rPr>
            </w:pPr>
            <w:r>
              <w:rPr>
                <w:b/>
                <w:sz w:val="22"/>
              </w:rPr>
              <w:t>Step 7: Pay employee wages, benefits, and taxes. </w:t>
            </w:r>
            <w:r>
              <w:rPr>
                <w:sz w:val="22"/>
              </w:rPr>
              <w:t>The vast majority of companies and employees use</w:t>
            </w:r>
            <w:r>
              <w:rPr>
                <w:color w:val="1154CC"/>
                <w:sz w:val="22"/>
                <w:u w:val="thick" w:color="1154CC"/>
              </w:rPr>
              <w:t> </w:t>
            </w:r>
            <w:hyperlink r:id="rId24">
              <w:r>
                <w:rPr>
                  <w:color w:val="1154CC"/>
                  <w:sz w:val="22"/>
                  <w:u w:val="thick" w:color="1154CC"/>
                </w:rPr>
                <w:t>direct deposit</w:t>
              </w:r>
            </w:hyperlink>
            <w:r>
              <w:rPr>
                <w:sz w:val="22"/>
              </w:rPr>
              <w:t>, but</w:t>
            </w:r>
            <w:r>
              <w:rPr>
                <w:color w:val="1154CC"/>
                <w:sz w:val="22"/>
                <w:u w:val="thick" w:color="1154CC"/>
              </w:rPr>
              <w:t> </w:t>
            </w:r>
            <w:hyperlink r:id="rId25">
              <w:r>
                <w:rPr>
                  <w:color w:val="1154CC"/>
                  <w:sz w:val="22"/>
                  <w:u w:val="thick" w:color="1154CC"/>
                </w:rPr>
                <w:t>cash</w:t>
              </w:r>
              <w:r>
                <w:rPr>
                  <w:color w:val="1154CC"/>
                  <w:sz w:val="22"/>
                </w:rPr>
                <w:t> </w:t>
              </w:r>
            </w:hyperlink>
            <w:r>
              <w:rPr>
                <w:sz w:val="22"/>
              </w:rPr>
              <w:t>(not the best way) and</w:t>
            </w:r>
            <w:r>
              <w:rPr>
                <w:color w:val="1154CC"/>
                <w:sz w:val="22"/>
                <w:u w:val="thick" w:color="1154CC"/>
              </w:rPr>
              <w:t> </w:t>
            </w:r>
            <w:hyperlink r:id="rId26">
              <w:r>
                <w:rPr>
                  <w:color w:val="1154CC"/>
                  <w:sz w:val="22"/>
                  <w:u w:val="thick" w:color="1154CC"/>
                </w:rPr>
                <w:t>paper check</w:t>
              </w:r>
              <w:r>
                <w:rPr>
                  <w:color w:val="1154CC"/>
                  <w:sz w:val="22"/>
                </w:rPr>
                <w:t> </w:t>
              </w:r>
            </w:hyperlink>
            <w:r>
              <w:rPr>
                <w:sz w:val="22"/>
              </w:rPr>
              <w:t>are also options. Make sure that you are paying your employees at least the</w:t>
            </w:r>
            <w:r>
              <w:rPr>
                <w:color w:val="1154CC"/>
                <w:sz w:val="22"/>
                <w:u w:val="thick" w:color="1154CC"/>
              </w:rPr>
              <w:t> </w:t>
            </w:r>
            <w:hyperlink r:id="rId27">
              <w:r>
                <w:rPr>
                  <w:color w:val="1154CC"/>
                  <w:sz w:val="22"/>
                  <w:u w:val="thick" w:color="1154CC"/>
                </w:rPr>
                <w:t>Oregon minimum</w:t>
              </w:r>
            </w:hyperlink>
          </w:p>
        </w:tc>
      </w:tr>
    </w:tbl>
    <w:p>
      <w:pPr>
        <w:rPr>
          <w:sz w:val="2"/>
          <w:szCs w:val="2"/>
        </w:rPr>
      </w:pPr>
      <w:r>
        <w:rPr/>
        <w:pict>
          <v:shapetype id="_x0000_t202" o:spt="202" coordsize="21600,21600" path="m,l,21600r21600,l21600,xe">
            <v:stroke joinstyle="miter"/>
            <v:path gradientshapeok="t" o:connecttype="rect"/>
          </v:shapetype>
          <v:shape style="position:absolute;margin-left:138pt;margin-top:362.999969pt;width:396.5pt;height:259pt;mso-position-horizontal-relative:page;mso-position-vertical-relative:page;z-index:251658240" type="#_x0000_t202" filled="false" stroked="false">
            <v:textbox inset="0,0,0,0">
              <w:txbxContent>
                <w:tbl>
                  <w:tblPr>
                    <w:tblW w:w="0" w:type="auto"/>
                    <w:jc w:val="left"/>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top w:w="0" w:type="dxa"/>
                      <w:left w:w="0" w:type="dxa"/>
                      <w:bottom w:w="0" w:type="dxa"/>
                      <w:right w:w="0" w:type="dxa"/>
                    </w:tblCellMar>
                    <w:tblLook w:val="01E0"/>
                  </w:tblPr>
                  <w:tblGrid>
                    <w:gridCol w:w="1460"/>
                    <w:gridCol w:w="2380"/>
                    <w:gridCol w:w="2040"/>
                    <w:gridCol w:w="2020"/>
                  </w:tblGrid>
                  <w:tr>
                    <w:trPr>
                      <w:trHeight w:val="1410" w:hRule="atLeast"/>
                    </w:trPr>
                    <w:tc>
                      <w:tcPr>
                        <w:tcW w:w="1460" w:type="dxa"/>
                      </w:tcPr>
                      <w:p>
                        <w:pPr>
                          <w:pStyle w:val="TableParagraph"/>
                          <w:rPr>
                            <w:sz w:val="24"/>
                          </w:rPr>
                        </w:pPr>
                      </w:p>
                      <w:p>
                        <w:pPr>
                          <w:pStyle w:val="TableParagraph"/>
                          <w:spacing w:before="185"/>
                          <w:ind w:left="278" w:right="267"/>
                          <w:jc w:val="center"/>
                          <w:rPr>
                            <w:b/>
                            <w:sz w:val="22"/>
                          </w:rPr>
                        </w:pPr>
                        <w:r>
                          <w:rPr>
                            <w:b/>
                            <w:sz w:val="22"/>
                          </w:rPr>
                          <w:t>Tax rate</w:t>
                        </w:r>
                      </w:p>
                    </w:tc>
                    <w:tc>
                      <w:tcPr>
                        <w:tcW w:w="2380" w:type="dxa"/>
                      </w:tcPr>
                      <w:p>
                        <w:pPr>
                          <w:pStyle w:val="TableParagraph"/>
                          <w:spacing w:line="276" w:lineRule="auto" w:before="170"/>
                          <w:ind w:left="170" w:right="142"/>
                          <w:jc w:val="center"/>
                          <w:rPr>
                            <w:b/>
                            <w:sz w:val="22"/>
                          </w:rPr>
                        </w:pPr>
                        <w:r>
                          <w:rPr>
                            <w:b/>
                            <w:sz w:val="22"/>
                          </w:rPr>
                          <w:t>Taxable income for single or married filing separately</w:t>
                        </w:r>
                      </w:p>
                    </w:tc>
                    <w:tc>
                      <w:tcPr>
                        <w:tcW w:w="2040" w:type="dxa"/>
                      </w:tcPr>
                      <w:p>
                        <w:pPr>
                          <w:pStyle w:val="TableParagraph"/>
                          <w:spacing w:line="276" w:lineRule="auto" w:before="170"/>
                          <w:ind w:left="179" w:right="161"/>
                          <w:jc w:val="center"/>
                          <w:rPr>
                            <w:b/>
                            <w:sz w:val="22"/>
                          </w:rPr>
                        </w:pPr>
                        <w:r>
                          <w:rPr>
                            <w:b/>
                            <w:sz w:val="22"/>
                          </w:rPr>
                          <w:t>Taxable income for married filing jointly</w:t>
                        </w:r>
                      </w:p>
                    </w:tc>
                    <w:tc>
                      <w:tcPr>
                        <w:tcW w:w="2020" w:type="dxa"/>
                      </w:tcPr>
                      <w:p>
                        <w:pPr>
                          <w:pStyle w:val="TableParagraph"/>
                          <w:spacing w:line="276" w:lineRule="auto" w:before="170"/>
                          <w:ind w:left="430" w:hanging="249"/>
                          <w:rPr>
                            <w:b/>
                            <w:sz w:val="22"/>
                          </w:rPr>
                        </w:pPr>
                        <w:r>
                          <w:rPr>
                            <w:b/>
                            <w:sz w:val="22"/>
                          </w:rPr>
                          <w:t>Taxable income for head of household</w:t>
                        </w:r>
                      </w:p>
                    </w:tc>
                  </w:tr>
                  <w:tr>
                    <w:trPr>
                      <w:trHeight w:val="829" w:hRule="atLeast"/>
                    </w:trPr>
                    <w:tc>
                      <w:tcPr>
                        <w:tcW w:w="1460" w:type="dxa"/>
                      </w:tcPr>
                      <w:p>
                        <w:pPr>
                          <w:pStyle w:val="TableParagraph"/>
                          <w:spacing w:before="169"/>
                          <w:ind w:left="278" w:right="267"/>
                          <w:jc w:val="center"/>
                          <w:rPr>
                            <w:sz w:val="22"/>
                          </w:rPr>
                        </w:pPr>
                        <w:r>
                          <w:rPr>
                            <w:sz w:val="22"/>
                          </w:rPr>
                          <w:t>4.75%</w:t>
                        </w:r>
                      </w:p>
                    </w:tc>
                    <w:tc>
                      <w:tcPr>
                        <w:tcW w:w="2380" w:type="dxa"/>
                      </w:tcPr>
                      <w:p>
                        <w:pPr>
                          <w:pStyle w:val="TableParagraph"/>
                          <w:spacing w:before="169"/>
                          <w:ind w:left="168" w:right="142"/>
                          <w:jc w:val="center"/>
                          <w:rPr>
                            <w:sz w:val="22"/>
                          </w:rPr>
                        </w:pPr>
                        <w:r>
                          <w:rPr>
                            <w:sz w:val="22"/>
                          </w:rPr>
                          <w:t>$0–$3,600</w:t>
                        </w:r>
                      </w:p>
                    </w:tc>
                    <w:tc>
                      <w:tcPr>
                        <w:tcW w:w="2040" w:type="dxa"/>
                      </w:tcPr>
                      <w:p>
                        <w:pPr>
                          <w:pStyle w:val="TableParagraph"/>
                          <w:spacing w:before="169"/>
                          <w:ind w:left="177" w:right="161"/>
                          <w:jc w:val="center"/>
                          <w:rPr>
                            <w:sz w:val="22"/>
                          </w:rPr>
                        </w:pPr>
                        <w:r>
                          <w:rPr>
                            <w:sz w:val="22"/>
                          </w:rPr>
                          <w:t>$0–$7,200</w:t>
                        </w:r>
                      </w:p>
                    </w:tc>
                    <w:tc>
                      <w:tcPr>
                        <w:tcW w:w="2020" w:type="dxa"/>
                      </w:tcPr>
                      <w:p>
                        <w:pPr>
                          <w:pStyle w:val="TableParagraph"/>
                          <w:spacing w:before="169"/>
                          <w:ind w:left="152" w:right="146"/>
                          <w:jc w:val="center"/>
                          <w:rPr>
                            <w:sz w:val="22"/>
                          </w:rPr>
                        </w:pPr>
                        <w:r>
                          <w:rPr>
                            <w:sz w:val="22"/>
                          </w:rPr>
                          <w:t>$0–$7,200</w:t>
                        </w:r>
                      </w:p>
                    </w:tc>
                  </w:tr>
                  <w:tr>
                    <w:trPr>
                      <w:trHeight w:val="830" w:hRule="atLeast"/>
                    </w:trPr>
                    <w:tc>
                      <w:tcPr>
                        <w:tcW w:w="1460" w:type="dxa"/>
                      </w:tcPr>
                      <w:p>
                        <w:pPr>
                          <w:pStyle w:val="TableParagraph"/>
                          <w:spacing w:before="165"/>
                          <w:ind w:left="278" w:right="267"/>
                          <w:jc w:val="center"/>
                          <w:rPr>
                            <w:sz w:val="22"/>
                          </w:rPr>
                        </w:pPr>
                        <w:r>
                          <w:rPr>
                            <w:sz w:val="22"/>
                          </w:rPr>
                          <w:t>6.75%</w:t>
                        </w:r>
                      </w:p>
                    </w:tc>
                    <w:tc>
                      <w:tcPr>
                        <w:tcW w:w="2380" w:type="dxa"/>
                      </w:tcPr>
                      <w:p>
                        <w:pPr>
                          <w:pStyle w:val="TableParagraph"/>
                          <w:spacing w:before="165"/>
                          <w:ind w:left="168" w:right="142"/>
                          <w:jc w:val="center"/>
                          <w:rPr>
                            <w:sz w:val="22"/>
                          </w:rPr>
                        </w:pPr>
                        <w:r>
                          <w:rPr>
                            <w:sz w:val="22"/>
                          </w:rPr>
                          <w:t>$3,601–$9,050</w:t>
                        </w:r>
                      </w:p>
                    </w:tc>
                    <w:tc>
                      <w:tcPr>
                        <w:tcW w:w="2040" w:type="dxa"/>
                      </w:tcPr>
                      <w:p>
                        <w:pPr>
                          <w:pStyle w:val="TableParagraph"/>
                          <w:spacing w:before="165"/>
                          <w:ind w:left="177" w:right="161"/>
                          <w:jc w:val="center"/>
                          <w:rPr>
                            <w:sz w:val="22"/>
                          </w:rPr>
                        </w:pPr>
                        <w:r>
                          <w:rPr>
                            <w:sz w:val="22"/>
                          </w:rPr>
                          <w:t>$7,201–$18,100</w:t>
                        </w:r>
                      </w:p>
                    </w:tc>
                    <w:tc>
                      <w:tcPr>
                        <w:tcW w:w="2020" w:type="dxa"/>
                      </w:tcPr>
                      <w:p>
                        <w:pPr>
                          <w:pStyle w:val="TableParagraph"/>
                          <w:spacing w:before="165"/>
                          <w:ind w:left="152" w:right="146"/>
                          <w:jc w:val="center"/>
                          <w:rPr>
                            <w:sz w:val="22"/>
                          </w:rPr>
                        </w:pPr>
                        <w:r>
                          <w:rPr>
                            <w:sz w:val="22"/>
                          </w:rPr>
                          <w:t>$7,201–$18,100</w:t>
                        </w:r>
                      </w:p>
                    </w:tc>
                  </w:tr>
                  <w:tr>
                    <w:trPr>
                      <w:trHeight w:val="1109" w:hRule="atLeast"/>
                    </w:trPr>
                    <w:tc>
                      <w:tcPr>
                        <w:tcW w:w="1460" w:type="dxa"/>
                      </w:tcPr>
                      <w:p>
                        <w:pPr>
                          <w:pStyle w:val="TableParagraph"/>
                          <w:spacing w:before="7"/>
                          <w:rPr>
                            <w:sz w:val="26"/>
                          </w:rPr>
                        </w:pPr>
                      </w:p>
                      <w:p>
                        <w:pPr>
                          <w:pStyle w:val="TableParagraph"/>
                          <w:ind w:left="278" w:right="267"/>
                          <w:jc w:val="center"/>
                          <w:rPr>
                            <w:sz w:val="22"/>
                          </w:rPr>
                        </w:pPr>
                        <w:r>
                          <w:rPr>
                            <w:sz w:val="22"/>
                          </w:rPr>
                          <w:t>8.75%</w:t>
                        </w:r>
                      </w:p>
                    </w:tc>
                    <w:tc>
                      <w:tcPr>
                        <w:tcW w:w="2380" w:type="dxa"/>
                      </w:tcPr>
                      <w:p>
                        <w:pPr>
                          <w:pStyle w:val="TableParagraph"/>
                          <w:spacing w:before="7"/>
                          <w:rPr>
                            <w:sz w:val="26"/>
                          </w:rPr>
                        </w:pPr>
                      </w:p>
                      <w:p>
                        <w:pPr>
                          <w:pStyle w:val="TableParagraph"/>
                          <w:ind w:left="168" w:right="142"/>
                          <w:jc w:val="center"/>
                          <w:rPr>
                            <w:sz w:val="22"/>
                          </w:rPr>
                        </w:pPr>
                        <w:r>
                          <w:rPr>
                            <w:sz w:val="22"/>
                          </w:rPr>
                          <w:t>$9,051–$125,000</w:t>
                        </w:r>
                      </w:p>
                    </w:tc>
                    <w:tc>
                      <w:tcPr>
                        <w:tcW w:w="2040" w:type="dxa"/>
                      </w:tcPr>
                      <w:p>
                        <w:pPr>
                          <w:pStyle w:val="TableParagraph"/>
                          <w:spacing w:line="276" w:lineRule="auto" w:before="161"/>
                          <w:ind w:left="890" w:right="182" w:hanging="673"/>
                          <w:rPr>
                            <w:sz w:val="22"/>
                          </w:rPr>
                        </w:pPr>
                        <w:r>
                          <w:rPr>
                            <w:sz w:val="22"/>
                          </w:rPr>
                          <w:t>$18,101–$250,0 00</w:t>
                        </w:r>
                      </w:p>
                    </w:tc>
                    <w:tc>
                      <w:tcPr>
                        <w:tcW w:w="2020" w:type="dxa"/>
                      </w:tcPr>
                      <w:p>
                        <w:pPr>
                          <w:pStyle w:val="TableParagraph"/>
                          <w:spacing w:line="276" w:lineRule="auto" w:before="161"/>
                          <w:ind w:left="875" w:right="177" w:hanging="673"/>
                          <w:rPr>
                            <w:sz w:val="22"/>
                          </w:rPr>
                        </w:pPr>
                        <w:r>
                          <w:rPr>
                            <w:sz w:val="22"/>
                          </w:rPr>
                          <w:t>$18,101–$250,0 00</w:t>
                        </w:r>
                      </w:p>
                    </w:tc>
                  </w:tr>
                  <w:tr>
                    <w:trPr>
                      <w:trHeight w:val="830" w:hRule="atLeast"/>
                    </w:trPr>
                    <w:tc>
                      <w:tcPr>
                        <w:tcW w:w="1460" w:type="dxa"/>
                      </w:tcPr>
                      <w:p>
                        <w:pPr>
                          <w:pStyle w:val="TableParagraph"/>
                          <w:spacing w:before="168"/>
                          <w:ind w:left="278" w:right="267"/>
                          <w:jc w:val="center"/>
                          <w:rPr>
                            <w:sz w:val="22"/>
                          </w:rPr>
                        </w:pPr>
                        <w:r>
                          <w:rPr>
                            <w:sz w:val="22"/>
                          </w:rPr>
                          <w:t>9.90%</w:t>
                        </w:r>
                      </w:p>
                    </w:tc>
                    <w:tc>
                      <w:tcPr>
                        <w:tcW w:w="2380" w:type="dxa"/>
                      </w:tcPr>
                      <w:p>
                        <w:pPr>
                          <w:pStyle w:val="TableParagraph"/>
                          <w:spacing w:before="168"/>
                          <w:ind w:left="168" w:right="142"/>
                          <w:jc w:val="center"/>
                          <w:rPr>
                            <w:sz w:val="22"/>
                          </w:rPr>
                        </w:pPr>
                        <w:r>
                          <w:rPr>
                            <w:sz w:val="22"/>
                          </w:rPr>
                          <w:t>$125,001 and up</w:t>
                        </w:r>
                      </w:p>
                    </w:tc>
                    <w:tc>
                      <w:tcPr>
                        <w:tcW w:w="2040" w:type="dxa"/>
                      </w:tcPr>
                      <w:p>
                        <w:pPr>
                          <w:pStyle w:val="TableParagraph"/>
                          <w:spacing w:before="168"/>
                          <w:ind w:left="167" w:right="151"/>
                          <w:jc w:val="center"/>
                          <w:rPr>
                            <w:sz w:val="22"/>
                          </w:rPr>
                        </w:pPr>
                        <w:r>
                          <w:rPr>
                            <w:sz w:val="22"/>
                          </w:rPr>
                          <w:t>$250,001 and up</w:t>
                        </w:r>
                      </w:p>
                    </w:tc>
                    <w:tc>
                      <w:tcPr>
                        <w:tcW w:w="2020" w:type="dxa"/>
                      </w:tcPr>
                      <w:p>
                        <w:pPr>
                          <w:pStyle w:val="TableParagraph"/>
                          <w:spacing w:before="168"/>
                          <w:ind w:left="152" w:right="146"/>
                          <w:jc w:val="center"/>
                          <w:rPr>
                            <w:sz w:val="22"/>
                          </w:rPr>
                        </w:pPr>
                        <w:r>
                          <w:rPr>
                            <w:sz w:val="22"/>
                          </w:rPr>
                          <w:t>$250,001 and up</w:t>
                        </w:r>
                      </w:p>
                    </w:tc>
                  </w:tr>
                </w:tbl>
                <w:p>
                  <w:pPr>
                    <w:pStyle w:val="BodyText"/>
                  </w:pPr>
                </w:p>
              </w:txbxContent>
            </v:textbox>
            <w10:wrap type="none"/>
          </v:shape>
        </w:pict>
      </w:r>
    </w:p>
    <w:p>
      <w:pPr>
        <w:spacing w:after="0"/>
        <w:rPr>
          <w:sz w:val="2"/>
          <w:szCs w:val="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1730" w:hRule="atLeast"/>
        </w:trPr>
        <w:tc>
          <w:tcPr>
            <w:tcW w:w="1380" w:type="dxa"/>
          </w:tcPr>
          <w:p>
            <w:pPr>
              <w:pStyle w:val="TableParagraph"/>
              <w:rPr>
                <w:rFonts w:ascii="Times New Roman"/>
                <w:sz w:val="22"/>
              </w:rPr>
            </w:pPr>
          </w:p>
        </w:tc>
        <w:tc>
          <w:tcPr>
            <w:tcW w:w="8980" w:type="dxa"/>
          </w:tcPr>
          <w:p>
            <w:pPr>
              <w:pStyle w:val="TableParagraph"/>
              <w:spacing w:line="276" w:lineRule="auto" w:before="111"/>
              <w:ind w:left="90" w:right="194" w:hanging="6"/>
              <w:rPr>
                <w:sz w:val="22"/>
              </w:rPr>
            </w:pPr>
            <w:r>
              <w:rPr>
                <w:rFonts w:ascii="Times New Roman"/>
                <w:color w:val="1154CC"/>
                <w:sz w:val="22"/>
                <w:u w:val="thick" w:color="1154CC"/>
              </w:rPr>
              <w:t> </w:t>
            </w:r>
            <w:hyperlink r:id="rId27">
              <w:r>
                <w:rPr>
                  <w:color w:val="1154CC"/>
                  <w:sz w:val="22"/>
                  <w:u w:val="thick" w:color="1154CC"/>
                </w:rPr>
                <w:t>wage</w:t>
              </w:r>
            </w:hyperlink>
            <w:r>
              <w:rPr>
                <w:sz w:val="22"/>
              </w:rPr>
              <w:t>, which increases every year on July 1 and varies based on where employees work (more detail on minimum wage further down).</w:t>
            </w:r>
          </w:p>
          <w:p>
            <w:pPr>
              <w:pStyle w:val="TableParagraph"/>
              <w:rPr>
                <w:sz w:val="28"/>
              </w:rPr>
            </w:pPr>
          </w:p>
          <w:p>
            <w:pPr>
              <w:pStyle w:val="TableParagraph"/>
              <w:ind w:left="484"/>
              <w:rPr>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federal</w:t>
            </w:r>
            <w:r>
              <w:rPr>
                <w:spacing w:val="-3"/>
                <w:position w:val="2"/>
                <w:sz w:val="22"/>
              </w:rPr>
              <w:t> </w:t>
            </w:r>
            <w:r>
              <w:rPr>
                <w:position w:val="2"/>
                <w:sz w:val="22"/>
              </w:rPr>
              <w:t>taxes</w:t>
            </w:r>
          </w:p>
          <w:p>
            <w:pPr>
              <w:pStyle w:val="TableParagraph"/>
              <w:spacing w:before="70"/>
              <w:ind w:left="484"/>
              <w:rPr>
                <w:sz w:val="22"/>
              </w:rPr>
            </w:pPr>
            <w:r>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w:t>
            </w:r>
            <w:r>
              <w:rPr>
                <w:color w:val="1154CC"/>
                <w:position w:val="2"/>
                <w:sz w:val="22"/>
                <w:u w:val="thick" w:color="1154CC"/>
              </w:rPr>
              <w:t> </w:t>
            </w:r>
            <w:hyperlink r:id="rId28">
              <w:r>
                <w:rPr>
                  <w:color w:val="1154CC"/>
                  <w:position w:val="2"/>
                  <w:sz w:val="22"/>
                  <w:u w:val="thick" w:color="1154CC"/>
                </w:rPr>
                <w:t>Oregon state</w:t>
              </w:r>
              <w:r>
                <w:rPr>
                  <w:color w:val="1154CC"/>
                  <w:spacing w:val="-4"/>
                  <w:position w:val="2"/>
                  <w:sz w:val="22"/>
                  <w:u w:val="thick" w:color="1154CC"/>
                </w:rPr>
                <w:t> </w:t>
              </w:r>
              <w:r>
                <w:rPr>
                  <w:color w:val="1154CC"/>
                  <w:position w:val="2"/>
                  <w:sz w:val="22"/>
                  <w:u w:val="thick" w:color="1154CC"/>
                </w:rPr>
                <w:t>taxes</w:t>
              </w:r>
            </w:hyperlink>
          </w:p>
        </w:tc>
      </w:tr>
      <w:tr>
        <w:trPr>
          <w:trHeight w:val="1930" w:hRule="atLeast"/>
        </w:trPr>
        <w:tc>
          <w:tcPr>
            <w:tcW w:w="1380" w:type="dxa"/>
          </w:tcPr>
          <w:p>
            <w:pPr>
              <w:pStyle w:val="TableParagraph"/>
              <w:rPr>
                <w:rFonts w:ascii="Times New Roman"/>
                <w:sz w:val="22"/>
              </w:rPr>
            </w:pPr>
          </w:p>
        </w:tc>
        <w:tc>
          <w:tcPr>
            <w:tcW w:w="8980" w:type="dxa"/>
          </w:tcPr>
          <w:p>
            <w:pPr>
              <w:pStyle w:val="TableParagraph"/>
              <w:spacing w:before="95"/>
              <w:ind w:left="90"/>
              <w:rPr>
                <w:b/>
                <w:sz w:val="22"/>
              </w:rPr>
            </w:pPr>
            <w:r>
              <w:rPr>
                <w:b/>
                <w:sz w:val="22"/>
              </w:rPr>
              <w:t>Step 8: Save your payroll records.</w:t>
            </w:r>
          </w:p>
          <w:p>
            <w:pPr>
              <w:pStyle w:val="TableParagraph"/>
              <w:spacing w:before="7"/>
              <w:rPr>
                <w:sz w:val="28"/>
              </w:rPr>
            </w:pPr>
          </w:p>
          <w:p>
            <w:pPr>
              <w:pStyle w:val="TableParagraph"/>
              <w:spacing w:line="276" w:lineRule="auto"/>
              <w:ind w:left="90"/>
              <w:rPr>
                <w:sz w:val="22"/>
              </w:rPr>
            </w:pPr>
            <w:r>
              <w:rPr>
                <w:sz w:val="22"/>
              </w:rPr>
              <w:t>As with any business record, you want to make sure you have a copy for at least several years.</w:t>
            </w:r>
            <w:r>
              <w:rPr>
                <w:color w:val="1154CC"/>
                <w:sz w:val="22"/>
                <w:u w:val="thick" w:color="1154CC"/>
              </w:rPr>
              <w:t> </w:t>
            </w:r>
            <w:hyperlink r:id="rId29">
              <w:r>
                <w:rPr>
                  <w:color w:val="1154CC"/>
                  <w:sz w:val="22"/>
                  <w:u w:val="thick" w:color="1154CC"/>
                </w:rPr>
                <w:t>Oregon law</w:t>
              </w:r>
              <w:r>
                <w:rPr>
                  <w:color w:val="1154CC"/>
                  <w:sz w:val="22"/>
                </w:rPr>
                <w:t> </w:t>
              </w:r>
            </w:hyperlink>
            <w:r>
              <w:rPr>
                <w:sz w:val="22"/>
              </w:rPr>
              <w:t>requires companies to keep timesheets or time records for at least two years and all other </w:t>
            </w:r>
            <w:hyperlink r:id="rId30">
              <w:r>
                <w:rPr>
                  <w:color w:val="1154CC"/>
                  <w:sz w:val="22"/>
                  <w:u w:val="thick" w:color="1154CC"/>
                </w:rPr>
                <w:t>payroll records</w:t>
              </w:r>
              <w:r>
                <w:rPr>
                  <w:color w:val="1154CC"/>
                  <w:sz w:val="22"/>
                </w:rPr>
                <w:t> </w:t>
              </w:r>
            </w:hyperlink>
            <w:r>
              <w:rPr>
                <w:sz w:val="22"/>
              </w:rPr>
              <w:t>for at least three years. These records may be kept electronically, so using a payroll software will save you file cabinet space.</w:t>
            </w:r>
          </w:p>
        </w:tc>
      </w:tr>
      <w:tr>
        <w:trPr>
          <w:trHeight w:val="4850" w:hRule="atLeast"/>
        </w:trPr>
        <w:tc>
          <w:tcPr>
            <w:tcW w:w="1380" w:type="dxa"/>
          </w:tcPr>
          <w:p>
            <w:pPr>
              <w:pStyle w:val="TableParagraph"/>
              <w:rPr>
                <w:rFonts w:ascii="Times New Roman"/>
                <w:sz w:val="22"/>
              </w:rPr>
            </w:pPr>
          </w:p>
        </w:tc>
        <w:tc>
          <w:tcPr>
            <w:tcW w:w="8980" w:type="dxa"/>
          </w:tcPr>
          <w:p>
            <w:pPr>
              <w:pStyle w:val="TableParagraph"/>
              <w:spacing w:line="276" w:lineRule="auto" w:before="106"/>
              <w:ind w:left="90" w:right="108"/>
              <w:rPr>
                <w:sz w:val="22"/>
              </w:rPr>
            </w:pPr>
            <w:r>
              <w:rPr>
                <w:b/>
                <w:sz w:val="22"/>
              </w:rPr>
              <w:t>Step 9: File payroll taxes with the federal and state government. </w:t>
            </w:r>
            <w:r>
              <w:rPr>
                <w:sz w:val="22"/>
              </w:rPr>
              <w:t>All Oregon state taxes need to be paid to the applicable state agency on the schedule provided, usually quarterly, which you can do online at the</w:t>
            </w:r>
            <w:r>
              <w:rPr>
                <w:color w:val="1154CC"/>
                <w:sz w:val="22"/>
                <w:u w:val="thick" w:color="1154CC"/>
              </w:rPr>
              <w:t> </w:t>
            </w:r>
            <w:hyperlink r:id="rId28">
              <w:r>
                <w:rPr>
                  <w:color w:val="1154CC"/>
                  <w:sz w:val="22"/>
                  <w:u w:val="thick" w:color="1154CC"/>
                </w:rPr>
                <w:t>Oregon Department of Revenue</w:t>
              </w:r>
              <w:r>
                <w:rPr>
                  <w:color w:val="1154CC"/>
                  <w:sz w:val="22"/>
                </w:rPr>
                <w:t> </w:t>
              </w:r>
            </w:hyperlink>
            <w:r>
              <w:rPr>
                <w:sz w:val="22"/>
              </w:rPr>
              <w:t>website. To pay federal taxes, you can make those payments online using the </w:t>
            </w:r>
            <w:hyperlink r:id="rId31">
              <w:r>
                <w:rPr>
                  <w:color w:val="1154CC"/>
                  <w:sz w:val="22"/>
                  <w:u w:val="thick" w:color="1154CC"/>
                </w:rPr>
                <w:t>EFTPS</w:t>
              </w:r>
            </w:hyperlink>
            <w:r>
              <w:rPr>
                <w:sz w:val="22"/>
              </w:rPr>
              <w:t>, on one of the following two schedules:</w:t>
            </w:r>
          </w:p>
          <w:p>
            <w:pPr>
              <w:pStyle w:val="TableParagraph"/>
              <w:numPr>
                <w:ilvl w:val="0"/>
                <w:numId w:val="1"/>
              </w:numPr>
              <w:tabs>
                <w:tab w:pos="810" w:val="left" w:leader="none"/>
                <w:tab w:pos="811" w:val="left" w:leader="none"/>
              </w:tabs>
              <w:spacing w:line="276" w:lineRule="auto" w:before="0" w:after="0"/>
              <w:ind w:left="810" w:right="230" w:hanging="360"/>
              <w:jc w:val="left"/>
              <w:rPr>
                <w:sz w:val="22"/>
              </w:rPr>
            </w:pPr>
            <w:r>
              <w:rPr>
                <w:b/>
                <w:sz w:val="22"/>
              </w:rPr>
              <w:t>Monthly: </w:t>
            </w:r>
            <w:r>
              <w:rPr>
                <w:sz w:val="22"/>
              </w:rPr>
              <w:t>When the IRS assigns you a monthly schedule, you need to deposit employment</w:t>
            </w:r>
            <w:r>
              <w:rPr>
                <w:spacing w:val="-5"/>
                <w:sz w:val="22"/>
              </w:rPr>
              <w:t> </w:t>
            </w:r>
            <w:r>
              <w:rPr>
                <w:sz w:val="22"/>
              </w:rPr>
              <w:t>taxes</w:t>
            </w:r>
            <w:r>
              <w:rPr>
                <w:spacing w:val="-4"/>
                <w:sz w:val="22"/>
              </w:rPr>
              <w:t> </w:t>
            </w:r>
            <w:r>
              <w:rPr>
                <w:sz w:val="22"/>
              </w:rPr>
              <w:t>on</w:t>
            </w:r>
            <w:r>
              <w:rPr>
                <w:spacing w:val="-5"/>
                <w:sz w:val="22"/>
              </w:rPr>
              <w:t> </w:t>
            </w:r>
            <w:r>
              <w:rPr>
                <w:sz w:val="22"/>
              </w:rPr>
              <w:t>payments</w:t>
            </w:r>
            <w:r>
              <w:rPr>
                <w:spacing w:val="-5"/>
                <w:sz w:val="22"/>
              </w:rPr>
              <w:t> </w:t>
            </w:r>
            <w:r>
              <w:rPr>
                <w:sz w:val="22"/>
              </w:rPr>
              <w:t>made</w:t>
            </w:r>
            <w:r>
              <w:rPr>
                <w:spacing w:val="-4"/>
                <w:sz w:val="22"/>
              </w:rPr>
              <w:t> </w:t>
            </w:r>
            <w:r>
              <w:rPr>
                <w:sz w:val="22"/>
              </w:rPr>
              <w:t>during</w:t>
            </w:r>
            <w:r>
              <w:rPr>
                <w:spacing w:val="-5"/>
                <w:sz w:val="22"/>
              </w:rPr>
              <w:t> </w:t>
            </w:r>
            <w:r>
              <w:rPr>
                <w:sz w:val="22"/>
              </w:rPr>
              <w:t>a</w:t>
            </w:r>
            <w:r>
              <w:rPr>
                <w:spacing w:val="-4"/>
                <w:sz w:val="22"/>
              </w:rPr>
              <w:t> </w:t>
            </w:r>
            <w:r>
              <w:rPr>
                <w:sz w:val="22"/>
              </w:rPr>
              <w:t>calendar</w:t>
            </w:r>
            <w:r>
              <w:rPr>
                <w:spacing w:val="-5"/>
                <w:sz w:val="22"/>
              </w:rPr>
              <w:t> </w:t>
            </w:r>
            <w:r>
              <w:rPr>
                <w:sz w:val="22"/>
              </w:rPr>
              <w:t>month</w:t>
            </w:r>
            <w:r>
              <w:rPr>
                <w:spacing w:val="-4"/>
                <w:sz w:val="22"/>
              </w:rPr>
              <w:t> </w:t>
            </w:r>
            <w:r>
              <w:rPr>
                <w:sz w:val="22"/>
              </w:rPr>
              <w:t>by</w:t>
            </w:r>
            <w:r>
              <w:rPr>
                <w:spacing w:val="-5"/>
                <w:sz w:val="22"/>
              </w:rPr>
              <w:t> </w:t>
            </w:r>
            <w:r>
              <w:rPr>
                <w:sz w:val="22"/>
              </w:rPr>
              <w:t>the</w:t>
            </w:r>
            <w:r>
              <w:rPr>
                <w:spacing w:val="-4"/>
                <w:sz w:val="22"/>
              </w:rPr>
              <w:t> </w:t>
            </w:r>
            <w:r>
              <w:rPr>
                <w:sz w:val="22"/>
              </w:rPr>
              <w:t>15th</w:t>
            </w:r>
            <w:r>
              <w:rPr>
                <w:spacing w:val="-5"/>
                <w:sz w:val="22"/>
              </w:rPr>
              <w:t> </w:t>
            </w:r>
            <w:r>
              <w:rPr>
                <w:sz w:val="22"/>
              </w:rPr>
              <w:t>of</w:t>
            </w:r>
            <w:r>
              <w:rPr>
                <w:spacing w:val="-4"/>
                <w:sz w:val="22"/>
              </w:rPr>
              <w:t> </w:t>
            </w:r>
            <w:r>
              <w:rPr>
                <w:sz w:val="22"/>
              </w:rPr>
              <w:t>the following</w:t>
            </w:r>
            <w:r>
              <w:rPr>
                <w:spacing w:val="-2"/>
                <w:sz w:val="22"/>
              </w:rPr>
              <w:t> </w:t>
            </w:r>
            <w:r>
              <w:rPr>
                <w:sz w:val="22"/>
              </w:rPr>
              <w:t>month</w:t>
            </w:r>
          </w:p>
          <w:p>
            <w:pPr>
              <w:pStyle w:val="TableParagraph"/>
              <w:numPr>
                <w:ilvl w:val="0"/>
                <w:numId w:val="1"/>
              </w:numPr>
              <w:tabs>
                <w:tab w:pos="810" w:val="left" w:leader="none"/>
                <w:tab w:pos="811" w:val="left" w:leader="none"/>
              </w:tabs>
              <w:spacing w:line="276" w:lineRule="auto" w:before="0" w:after="0"/>
              <w:ind w:left="810" w:right="479" w:hanging="360"/>
              <w:jc w:val="left"/>
              <w:rPr>
                <w:sz w:val="22"/>
              </w:rPr>
            </w:pPr>
            <w:r>
              <w:rPr>
                <w:b/>
                <w:sz w:val="22"/>
              </w:rPr>
              <w:t>Semiweekly: </w:t>
            </w:r>
            <w:r>
              <w:rPr>
                <w:sz w:val="22"/>
              </w:rPr>
              <w:t>When the IRS assigns you a semiweekly schedule, you must deposit employment taxes for payments made on </w:t>
            </w:r>
            <w:r>
              <w:rPr>
                <w:spacing w:val="-3"/>
                <w:sz w:val="22"/>
              </w:rPr>
              <w:t>Wednesday, Thursday, </w:t>
            </w:r>
            <w:r>
              <w:rPr>
                <w:sz w:val="22"/>
              </w:rPr>
              <w:t>and Friday by the following </w:t>
            </w:r>
            <w:r>
              <w:rPr>
                <w:spacing w:val="-3"/>
                <w:sz w:val="22"/>
              </w:rPr>
              <w:t>Wednesday, </w:t>
            </w:r>
            <w:r>
              <w:rPr>
                <w:sz w:val="22"/>
              </w:rPr>
              <w:t>and for payments made </w:t>
            </w:r>
            <w:r>
              <w:rPr>
                <w:spacing w:val="-3"/>
                <w:sz w:val="22"/>
              </w:rPr>
              <w:t>Saturday, </w:t>
            </w:r>
            <w:r>
              <w:rPr>
                <w:spacing w:val="-4"/>
                <w:sz w:val="22"/>
              </w:rPr>
              <w:t>Sunday, Monday, </w:t>
            </w:r>
            <w:r>
              <w:rPr>
                <w:sz w:val="22"/>
              </w:rPr>
              <w:t>and </w:t>
            </w:r>
            <w:r>
              <w:rPr>
                <w:spacing w:val="-4"/>
                <w:sz w:val="22"/>
              </w:rPr>
              <w:t>Tuesday, </w:t>
            </w:r>
            <w:r>
              <w:rPr>
                <w:sz w:val="22"/>
              </w:rPr>
              <w:t>by the next</w:t>
            </w:r>
            <w:r>
              <w:rPr>
                <w:spacing w:val="-3"/>
                <w:sz w:val="22"/>
              </w:rPr>
              <w:t> </w:t>
            </w:r>
            <w:r>
              <w:rPr>
                <w:sz w:val="22"/>
              </w:rPr>
              <w:t>Friday</w:t>
            </w:r>
          </w:p>
          <w:p>
            <w:pPr>
              <w:pStyle w:val="TableParagraph"/>
              <w:spacing w:before="3"/>
              <w:rPr>
                <w:sz w:val="25"/>
              </w:rPr>
            </w:pPr>
          </w:p>
          <w:p>
            <w:pPr>
              <w:pStyle w:val="TableParagraph"/>
              <w:spacing w:line="276" w:lineRule="auto"/>
              <w:ind w:left="90"/>
              <w:rPr>
                <w:sz w:val="22"/>
              </w:rPr>
            </w:pPr>
            <w:r>
              <w:rPr>
                <w:sz w:val="22"/>
              </w:rPr>
              <w:t>Please note that reporting schedules and depositing employment taxes are different. Regardless of the payment schedule you are on, you only report taxes quarterly on Form 941 or annually on Form 944.</w:t>
            </w:r>
          </w:p>
        </w:tc>
      </w:tr>
      <w:tr>
        <w:trPr>
          <w:trHeight w:val="4169" w:hRule="atLeast"/>
        </w:trPr>
        <w:tc>
          <w:tcPr>
            <w:tcW w:w="1380" w:type="dxa"/>
          </w:tcPr>
          <w:p>
            <w:pPr>
              <w:pStyle w:val="TableParagraph"/>
              <w:rPr>
                <w:rFonts w:ascii="Times New Roman"/>
                <w:sz w:val="22"/>
              </w:rPr>
            </w:pPr>
          </w:p>
        </w:tc>
        <w:tc>
          <w:tcPr>
            <w:tcW w:w="8980" w:type="dxa"/>
          </w:tcPr>
          <w:p>
            <w:pPr>
              <w:pStyle w:val="TableParagraph"/>
              <w:spacing w:before="105"/>
              <w:ind w:left="90"/>
              <w:rPr>
                <w:b/>
                <w:sz w:val="22"/>
              </w:rPr>
            </w:pPr>
            <w:r>
              <w:rPr>
                <w:b/>
                <w:sz w:val="22"/>
              </w:rPr>
              <w:t>Step 10: Process annual payroll reports:</w:t>
            </w:r>
          </w:p>
          <w:p>
            <w:pPr>
              <w:pStyle w:val="TableParagraph"/>
              <w:spacing w:before="7"/>
              <w:rPr>
                <w:sz w:val="28"/>
              </w:rPr>
            </w:pPr>
          </w:p>
          <w:p>
            <w:pPr>
              <w:pStyle w:val="TableParagraph"/>
              <w:spacing w:line="276" w:lineRule="auto"/>
              <w:ind w:left="90"/>
              <w:rPr>
                <w:sz w:val="22"/>
              </w:rPr>
            </w:pPr>
            <w:r>
              <w:rPr>
                <w:sz w:val="22"/>
              </w:rPr>
              <w:t>Every employer, regardless of which state your business is in, will need to complete</w:t>
            </w:r>
            <w:r>
              <w:rPr>
                <w:color w:val="1154CC"/>
                <w:sz w:val="22"/>
                <w:u w:val="thick" w:color="1154CC"/>
              </w:rPr>
              <w:t> </w:t>
            </w:r>
            <w:hyperlink r:id="rId32">
              <w:r>
                <w:rPr>
                  <w:color w:val="1154CC"/>
                  <w:sz w:val="22"/>
                  <w:u w:val="thick" w:color="1154CC"/>
                </w:rPr>
                <w:t>W-2s</w:t>
              </w:r>
            </w:hyperlink>
            <w:r>
              <w:rPr>
                <w:color w:val="1154CC"/>
                <w:sz w:val="22"/>
              </w:rPr>
              <w:t> </w:t>
            </w:r>
            <w:r>
              <w:rPr>
                <w:sz w:val="22"/>
              </w:rPr>
              <w:t>for all employees and </w:t>
            </w:r>
            <w:hyperlink r:id="rId33">
              <w:r>
                <w:rPr>
                  <w:color w:val="1154CC"/>
                  <w:sz w:val="22"/>
                  <w:u w:val="thick" w:color="1154CC"/>
                </w:rPr>
                <w:t>1099s</w:t>
              </w:r>
              <w:r>
                <w:rPr>
                  <w:color w:val="1154CC"/>
                  <w:sz w:val="22"/>
                </w:rPr>
                <w:t> </w:t>
              </w:r>
            </w:hyperlink>
            <w:r>
              <w:rPr>
                <w:sz w:val="22"/>
              </w:rPr>
              <w:t>for independent contractors. By law, you must provide all employees and contractors with their annual tax form no later than January 31 of the following year.</w:t>
            </w:r>
          </w:p>
          <w:p>
            <w:pPr>
              <w:pStyle w:val="TableParagraph"/>
              <w:rPr>
                <w:sz w:val="28"/>
              </w:rPr>
            </w:pPr>
          </w:p>
          <w:p>
            <w:pPr>
              <w:pStyle w:val="TableParagraph"/>
              <w:spacing w:line="307" w:lineRule="auto"/>
              <w:ind w:left="1204" w:right="4764" w:hanging="720"/>
              <w:rPr>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Generated W-2s for</w:t>
            </w:r>
            <w:r>
              <w:rPr>
                <w:spacing w:val="-24"/>
                <w:position w:val="2"/>
                <w:sz w:val="22"/>
              </w:rPr>
              <w:t> </w:t>
            </w:r>
            <w:r>
              <w:rPr>
                <w:position w:val="2"/>
                <w:sz w:val="22"/>
              </w:rPr>
              <w:t>all</w:t>
            </w:r>
            <w:r>
              <w:rPr>
                <w:spacing w:val="-7"/>
                <w:position w:val="2"/>
                <w:sz w:val="22"/>
              </w:rPr>
              <w:t> </w:t>
            </w:r>
            <w:r>
              <w:rPr>
                <w:position w:val="2"/>
                <w:sz w:val="22"/>
              </w:rPr>
              <w:t>employees </w:t>
            </w:r>
            <w:r>
              <w:rPr>
                <w:sz w:val="22"/>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Distributed to</w:t>
            </w:r>
            <w:r>
              <w:rPr>
                <w:spacing w:val="-9"/>
                <w:position w:val="2"/>
                <w:sz w:val="22"/>
              </w:rPr>
              <w:t> </w:t>
            </w:r>
            <w:r>
              <w:rPr>
                <w:position w:val="2"/>
                <w:sz w:val="22"/>
              </w:rPr>
              <w:t>employees</w:t>
            </w:r>
          </w:p>
          <w:p>
            <w:pPr>
              <w:pStyle w:val="TableParagraph"/>
              <w:spacing w:line="307" w:lineRule="auto"/>
              <w:ind w:left="484" w:right="3007" w:firstLine="720"/>
              <w:rPr>
                <w:sz w:val="22"/>
              </w:rPr>
            </w:pPr>
            <w:r>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w:t>
            </w:r>
            <w:r>
              <w:rPr>
                <w:spacing w:val="-28"/>
                <w:position w:val="2"/>
                <w:sz w:val="22"/>
              </w:rPr>
              <w:t> </w:t>
            </w:r>
            <w:r>
              <w:rPr>
                <w:position w:val="2"/>
                <w:sz w:val="22"/>
              </w:rPr>
              <w:t>government</w:t>
            </w:r>
            <w:r>
              <w:rPr>
                <w:spacing w:val="-9"/>
                <w:position w:val="2"/>
                <w:sz w:val="22"/>
              </w:rPr>
              <w:t> </w:t>
            </w:r>
            <w:r>
              <w:rPr>
                <w:position w:val="2"/>
                <w:sz w:val="22"/>
              </w:rPr>
              <w:t>agencies </w:t>
            </w:r>
            <w:r>
              <w:rPr>
                <w:sz w:val="22"/>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Generated 1099s for all</w:t>
            </w:r>
            <w:r>
              <w:rPr>
                <w:spacing w:val="-8"/>
                <w:position w:val="2"/>
                <w:sz w:val="22"/>
              </w:rPr>
              <w:t> </w:t>
            </w:r>
            <w:r>
              <w:rPr>
                <w:position w:val="2"/>
                <w:sz w:val="22"/>
              </w:rPr>
              <w:t>contractors</w:t>
            </w:r>
          </w:p>
          <w:p>
            <w:pPr>
              <w:pStyle w:val="TableParagraph"/>
              <w:spacing w:line="252" w:lineRule="exact"/>
              <w:ind w:left="1204"/>
              <w:rPr>
                <w:sz w:val="22"/>
              </w:rPr>
            </w:pPr>
            <w:r>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Distributed to</w:t>
            </w:r>
            <w:r>
              <w:rPr>
                <w:spacing w:val="-3"/>
                <w:position w:val="2"/>
                <w:sz w:val="22"/>
              </w:rPr>
              <w:t> </w:t>
            </w:r>
            <w:r>
              <w:rPr>
                <w:position w:val="2"/>
                <w:sz w:val="22"/>
              </w:rPr>
              <w:t>employees</w:t>
            </w:r>
          </w:p>
          <w:p>
            <w:pPr>
              <w:pStyle w:val="TableParagraph"/>
              <w:spacing w:before="70"/>
              <w:ind w:left="1204"/>
              <w:rPr>
                <w:sz w:val="22"/>
              </w:rPr>
            </w:pPr>
            <w:r>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 government</w:t>
            </w:r>
            <w:r>
              <w:rPr>
                <w:spacing w:val="-7"/>
                <w:position w:val="2"/>
                <w:sz w:val="22"/>
              </w:rPr>
              <w:t> </w:t>
            </w:r>
            <w:r>
              <w:rPr>
                <w:position w:val="2"/>
                <w:sz w:val="22"/>
              </w:rPr>
              <w:t>agencies</w:t>
            </w:r>
          </w:p>
        </w:tc>
      </w:tr>
    </w:tbl>
    <w:sectPr>
      <w:pgSz w:w="12240" w:h="15840"/>
      <w:pgMar w:header="0" w:footer="687" w:top="560" w:bottom="880" w:left="7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MS PGothic">
    <w:altName w:val="MS PGothic"/>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40800">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10" w:hanging="360"/>
      </w:pPr>
      <w:rPr>
        <w:rFonts w:hint="default" w:ascii="Arial" w:hAnsi="Arial" w:eastAsia="Arial" w:cs="Arial"/>
        <w:b/>
        <w:bCs/>
        <w:spacing w:val="-1"/>
        <w:w w:val="100"/>
        <w:sz w:val="22"/>
        <w:szCs w:val="22"/>
      </w:rPr>
    </w:lvl>
    <w:lvl w:ilvl="1">
      <w:start w:val="0"/>
      <w:numFmt w:val="bullet"/>
      <w:lvlText w:val="•"/>
      <w:lvlJc w:val="left"/>
      <w:pPr>
        <w:ind w:left="1633" w:hanging="360"/>
      </w:pPr>
      <w:rPr>
        <w:rFonts w:hint="default"/>
      </w:rPr>
    </w:lvl>
    <w:lvl w:ilvl="2">
      <w:start w:val="0"/>
      <w:numFmt w:val="bullet"/>
      <w:lvlText w:val="•"/>
      <w:lvlJc w:val="left"/>
      <w:pPr>
        <w:ind w:left="2446" w:hanging="360"/>
      </w:pPr>
      <w:rPr>
        <w:rFonts w:hint="default"/>
      </w:rPr>
    </w:lvl>
    <w:lvl w:ilvl="3">
      <w:start w:val="0"/>
      <w:numFmt w:val="bullet"/>
      <w:lvlText w:val="•"/>
      <w:lvlJc w:val="left"/>
      <w:pPr>
        <w:ind w:left="3259" w:hanging="360"/>
      </w:pPr>
      <w:rPr>
        <w:rFonts w:hint="default"/>
      </w:rPr>
    </w:lvl>
    <w:lvl w:ilvl="4">
      <w:start w:val="0"/>
      <w:numFmt w:val="bullet"/>
      <w:lvlText w:val="•"/>
      <w:lvlJc w:val="left"/>
      <w:pPr>
        <w:ind w:left="4072" w:hanging="360"/>
      </w:pPr>
      <w:rPr>
        <w:rFonts w:hint="default"/>
      </w:rPr>
    </w:lvl>
    <w:lvl w:ilvl="5">
      <w:start w:val="0"/>
      <w:numFmt w:val="bullet"/>
      <w:lvlText w:val="•"/>
      <w:lvlJc w:val="left"/>
      <w:pPr>
        <w:ind w:left="4885" w:hanging="360"/>
      </w:pPr>
      <w:rPr>
        <w:rFonts w:hint="default"/>
      </w:rPr>
    </w:lvl>
    <w:lvl w:ilvl="6">
      <w:start w:val="0"/>
      <w:numFmt w:val="bullet"/>
      <w:lvlText w:val="•"/>
      <w:lvlJc w:val="left"/>
      <w:pPr>
        <w:ind w:left="5698" w:hanging="360"/>
      </w:pPr>
      <w:rPr>
        <w:rFonts w:hint="default"/>
      </w:rPr>
    </w:lvl>
    <w:lvl w:ilvl="7">
      <w:start w:val="0"/>
      <w:numFmt w:val="bullet"/>
      <w:lvlText w:val="•"/>
      <w:lvlJc w:val="left"/>
      <w:pPr>
        <w:ind w:left="6511" w:hanging="360"/>
      </w:pPr>
      <w:rPr>
        <w:rFonts w:hint="default"/>
      </w:rPr>
    </w:lvl>
    <w:lvl w:ilvl="8">
      <w:start w:val="0"/>
      <w:numFmt w:val="bullet"/>
      <w:lvlText w:val="•"/>
      <w:lvlJc w:val="left"/>
      <w:pPr>
        <w:ind w:left="732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secure.sos.state.or.us/ABNWeb/" TargetMode="External"/><Relationship Id="rId10" Type="http://schemas.openxmlformats.org/officeDocument/2006/relationships/hyperlink" Target="http://licenseinfo.oregon.gov/index.cfm?fuseaction=zip_search" TargetMode="External"/><Relationship Id="rId11" Type="http://schemas.openxmlformats.org/officeDocument/2006/relationships/hyperlink" Target="https://sos.oregon.gov/business/pages/register.aspx" TargetMode="External"/><Relationship Id="rId12" Type="http://schemas.openxmlformats.org/officeDocument/2006/relationships/hyperlink" Target="https://www.oregon.gov/business/pages/toolkit.aspx" TargetMode="External"/><Relationship Id="rId13" Type="http://schemas.openxmlformats.org/officeDocument/2006/relationships/hyperlink" Target="https://fitsmallbusiness.com/pay-period/" TargetMode="External"/><Relationship Id="rId14" Type="http://schemas.openxmlformats.org/officeDocument/2006/relationships/hyperlink" Target="https://fitsmallbusiness.com/how-to-do-payroll/" TargetMode="External"/><Relationship Id="rId15" Type="http://schemas.openxmlformats.org/officeDocument/2006/relationships/hyperlink" Target="https://fitsmallbusiness.com/free-payroll-template/" TargetMode="External"/><Relationship Id="rId16" Type="http://schemas.openxmlformats.org/officeDocument/2006/relationships/hyperlink" Target="https://fitsmallbusiness.com/best-payroll-services/" TargetMode="External"/><Relationship Id="rId17" Type="http://schemas.openxmlformats.org/officeDocument/2006/relationships/hyperlink" Target="https://www.irs.gov/pub/irs-pdf/fw4.pdf" TargetMode="External"/><Relationship Id="rId18" Type="http://schemas.openxmlformats.org/officeDocument/2006/relationships/hyperlink" Target="https://www.uscis.gov/sites/default/files/document/forms/i-9-paper-version.pdf" TargetMode="External"/><Relationship Id="rId19" Type="http://schemas.openxmlformats.org/officeDocument/2006/relationships/hyperlink" Target="https://fitsmallbusiness.com/wp-content/uploads/2022/05/Direct-Deposit-Authorization-Form.pdf" TargetMode="External"/><Relationship Id="rId20" Type="http://schemas.openxmlformats.org/officeDocument/2006/relationships/hyperlink" Target="https://www.oregon.gov/dor/forms/FormsPubs/form-or-W-4_101-402_2021.pdf" TargetMode="External"/><Relationship Id="rId21" Type="http://schemas.openxmlformats.org/officeDocument/2006/relationships/hyperlink" Target="https://fitsmallbusiness.com/exempt-vs-non-exempt-employees/" TargetMode="External"/><Relationship Id="rId22" Type="http://schemas.openxmlformats.org/officeDocument/2006/relationships/hyperlink" Target="https://fitsmallbusiness.com/timesheet-templates/" TargetMode="External"/><Relationship Id="rId23" Type="http://schemas.openxmlformats.org/officeDocument/2006/relationships/hyperlink" Target="https://fitsmallbusiness.com/best-time-and-attendance-software/" TargetMode="External"/><Relationship Id="rId24" Type="http://schemas.openxmlformats.org/officeDocument/2006/relationships/hyperlink" Target="https://fitsmallbusiness.com/set-up-direct-deposit-for-employees/" TargetMode="External"/><Relationship Id="rId25" Type="http://schemas.openxmlformats.org/officeDocument/2006/relationships/hyperlink" Target="https://fitsmallbusiness.com/how-to-pay-employees-cash-legally/" TargetMode="External"/><Relationship Id="rId26" Type="http://schemas.openxmlformats.org/officeDocument/2006/relationships/hyperlink" Target="https://fitsmallbusiness.com/print-payroll-checks-online-free/" TargetMode="External"/><Relationship Id="rId27" Type="http://schemas.openxmlformats.org/officeDocument/2006/relationships/hyperlink" Target="https://www.oregon.gov/boli/workers/pages/minimum-wage.aspx" TargetMode="External"/><Relationship Id="rId28" Type="http://schemas.openxmlformats.org/officeDocument/2006/relationships/hyperlink" Target="https://www.oregon.gov/dor/pages/payments.aspx" TargetMode="External"/><Relationship Id="rId29" Type="http://schemas.openxmlformats.org/officeDocument/2006/relationships/hyperlink" Target="https://www.oregon.gov/boli/workers/Pages/access-to-employee-records.aspx#%3A~%3Atext%3DORS%20652.750(2)%20requires%20the%2Cdays%20of%20the%20employee%27s%20request.%26text%3DThe%20statute%20requires%20employers%20to%2Cpayroll%20records%20for%20three%20years" TargetMode="External"/><Relationship Id="rId30" Type="http://schemas.openxmlformats.org/officeDocument/2006/relationships/hyperlink" Target="https://fitsmallbusiness.com/payroll-records/#%3A~%3Atext%3DPer%20federal%20law%2C%20you%20should%2Cbe%20kept%20for%20four%20years.%26text%3DDisclaimer%3A%20Fit%20Small%20Business%20does%20not%20provide%20legal%20or%20tax%20advice" TargetMode="External"/><Relationship Id="rId31" Type="http://schemas.openxmlformats.org/officeDocument/2006/relationships/hyperlink" Target="https://www.eftps.gov/" TargetMode="External"/><Relationship Id="rId32" Type="http://schemas.openxmlformats.org/officeDocument/2006/relationships/hyperlink" Target="https://fitsmallbusiness.com/how-to-fill-out-w2-form/" TargetMode="External"/><Relationship Id="rId33" Type="http://schemas.openxmlformats.org/officeDocument/2006/relationships/hyperlink" Target="https://fitsmallbusiness.com/form-1099-reporting/" TargetMode="External"/><Relationship Id="rId3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Checklist (Oregon)</dc:title>
  <dcterms:created xsi:type="dcterms:W3CDTF">2022-08-04T23:58:30Z</dcterms:created>
  <dcterms:modified xsi:type="dcterms:W3CDTF">2022-08-04T23:58:30Z</dcterms:modified>
</cp:coreProperties>
</file>