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jc w:val="center"/>
        <w:rPr>
          <w:rFonts w:ascii="Roboto" w:cs="Roboto" w:eastAsia="Roboto" w:hAnsi="Roboto"/>
          <w:sz w:val="48"/>
          <w:szCs w:val="48"/>
        </w:rPr>
      </w:pPr>
      <w:bookmarkStart w:colFirst="0" w:colLast="0" w:name="_uq0kwl84ex4y" w:id="0"/>
      <w:bookmarkEnd w:id="0"/>
      <w:r w:rsidDel="00000000" w:rsidR="00000000" w:rsidRPr="00000000">
        <w:rPr>
          <w:rFonts w:ascii="Roboto" w:cs="Roboto" w:eastAsia="Roboto" w:hAnsi="Roboto"/>
          <w:sz w:val="48"/>
          <w:szCs w:val="48"/>
          <w:rtl w:val="0"/>
        </w:rPr>
        <w:t xml:space="preserve">How to Do Payroll in New Mexico</w:t>
      </w:r>
    </w:p>
    <w:p w:rsidR="00000000" w:rsidDel="00000000" w:rsidP="00000000" w:rsidRDefault="00000000" w:rsidRPr="00000000" w14:paraId="00000002">
      <w:pPr>
        <w:jc w:val="center"/>
        <w:rPr/>
      </w:pPr>
      <w:r w:rsidDel="00000000" w:rsidR="00000000" w:rsidRPr="00000000">
        <w:rPr>
          <w:rtl w:val="0"/>
        </w:rPr>
        <w:t xml:space="preserve">Use this downloadable checklist to help you stay on track!</w:t>
      </w:r>
      <w:r w:rsidDel="00000000" w:rsidR="00000000" w:rsidRPr="00000000">
        <w:rPr>
          <w:rtl w:val="0"/>
        </w:rPr>
      </w:r>
    </w:p>
    <w:p w:rsidR="00000000" w:rsidDel="00000000" w:rsidP="00000000" w:rsidRDefault="00000000" w:rsidRPr="00000000" w14:paraId="00000003">
      <w:pPr>
        <w:jc w:val="center"/>
        <w:rPr>
          <w:rFonts w:ascii="Roboto" w:cs="Roboto" w:eastAsia="Roboto" w:hAnsi="Roboto"/>
        </w:rPr>
      </w:pPr>
      <w:r w:rsidDel="00000000" w:rsidR="00000000" w:rsidRPr="00000000">
        <w:rPr>
          <w:rtl w:val="0"/>
        </w:rPr>
      </w:r>
    </w:p>
    <w:tbl>
      <w:tblPr>
        <w:tblStyle w:val="Table1"/>
        <w:tblW w:w="994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8580"/>
        <w:tblGridChange w:id="0">
          <w:tblGrid>
            <w:gridCol w:w="1365"/>
            <w:gridCol w:w="85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rPr>
            </w:pPr>
            <w:r w:rsidDel="00000000" w:rsidR="00000000" w:rsidRPr="00000000">
              <w:rPr>
                <w:rFonts w:ascii="Roboto" w:cs="Roboto" w:eastAsia="Roboto" w:hAnsi="Roboto"/>
                <w:b w:val="1"/>
                <w:rtl w:val="0"/>
              </w:rPr>
              <w:t xml:space="preserve">TASK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shd w:fill="ffffff" w:val="clear"/>
              <w:spacing w:before="0" w:lineRule="auto"/>
              <w:rPr>
                <w:rFonts w:ascii="Roboto" w:cs="Roboto" w:eastAsia="Roboto" w:hAnsi="Roboto"/>
              </w:rPr>
            </w:pPr>
            <w:r w:rsidDel="00000000" w:rsidR="00000000" w:rsidRPr="00000000">
              <w:rPr>
                <w:rFonts w:ascii="Roboto" w:cs="Roboto" w:eastAsia="Roboto" w:hAnsi="Roboto"/>
                <w:b w:val="1"/>
                <w:rtl w:val="0"/>
              </w:rPr>
              <w:t xml:space="preserve">Step 1: Set up your business as an employer.</w:t>
            </w:r>
            <w:r w:rsidDel="00000000" w:rsidR="00000000" w:rsidRPr="00000000">
              <w:rPr>
                <w:rFonts w:ascii="Roboto" w:cs="Roboto" w:eastAsia="Roboto" w:hAnsi="Roboto"/>
                <w:rtl w:val="0"/>
              </w:rPr>
              <w:t xml:space="preserve"> </w:t>
            </w:r>
          </w:p>
          <w:p w:rsidR="00000000" w:rsidDel="00000000" w:rsidP="00000000" w:rsidRDefault="00000000" w:rsidRPr="00000000" w14:paraId="00000008">
            <w:pPr>
              <w:shd w:fill="ffffff" w:val="clear"/>
              <w:spacing w:before="0" w:lineRule="auto"/>
              <w:rPr>
                <w:rFonts w:ascii="Roboto" w:cs="Roboto" w:eastAsia="Roboto" w:hAnsi="Roboto"/>
              </w:rPr>
            </w:pPr>
            <w:r w:rsidDel="00000000" w:rsidR="00000000" w:rsidRPr="00000000">
              <w:rPr>
                <w:rtl w:val="0"/>
              </w:rPr>
            </w:r>
          </w:p>
          <w:p w:rsidR="00000000" w:rsidDel="00000000" w:rsidP="00000000" w:rsidRDefault="00000000" w:rsidRPr="00000000" w14:paraId="00000009">
            <w:pPr>
              <w:shd w:fill="ffffff" w:val="clear"/>
              <w:spacing w:before="0" w:lineRule="auto"/>
              <w:rPr>
                <w:rFonts w:ascii="Roboto" w:cs="Roboto" w:eastAsia="Roboto" w:hAnsi="Roboto"/>
              </w:rPr>
            </w:pPr>
            <w:r w:rsidDel="00000000" w:rsidR="00000000" w:rsidRPr="00000000">
              <w:rPr>
                <w:rFonts w:ascii="Roboto" w:cs="Roboto" w:eastAsia="Roboto" w:hAnsi="Roboto"/>
                <w:rtl w:val="0"/>
              </w:rPr>
              <w:t xml:space="preserve">For the federal government, you will need your Employer Identification Number (EIN) and an account in the </w:t>
            </w:r>
            <w:hyperlink r:id="rId6">
              <w:r w:rsidDel="00000000" w:rsidR="00000000" w:rsidRPr="00000000">
                <w:rPr>
                  <w:rFonts w:ascii="Roboto" w:cs="Roboto" w:eastAsia="Roboto" w:hAnsi="Roboto"/>
                  <w:color w:val="1155cc"/>
                  <w:u w:val="single"/>
                  <w:rtl w:val="0"/>
                </w:rPr>
                <w:t xml:space="preserve">Electronic Federal Tax Payment System (EFTPS)</w:t>
              </w:r>
            </w:hyperlink>
            <w:r w:rsidDel="00000000" w:rsidR="00000000" w:rsidRPr="00000000">
              <w:rPr>
                <w:rFonts w:ascii="Roboto" w:cs="Roboto" w:eastAsia="Roboto" w:hAnsi="Roboto"/>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240" w:before="0" w:lineRule="auto"/>
              <w:rPr/>
            </w:pPr>
            <w:r w:rsidDel="00000000" w:rsidR="00000000" w:rsidRPr="00000000">
              <w:rPr>
                <w:b w:val="1"/>
                <w:rtl w:val="0"/>
              </w:rPr>
              <w:t xml:space="preserve">Step 2: Register with New Mexico state. </w:t>
            </w:r>
            <w:r w:rsidDel="00000000" w:rsidR="00000000" w:rsidRPr="00000000">
              <w:rPr>
                <w:rtl w:val="0"/>
              </w:rPr>
              <w:t xml:space="preserve">To pay state income tax withholdings. Register for an account with the </w:t>
            </w:r>
            <w:hyperlink r:id="rId7">
              <w:r w:rsidDel="00000000" w:rsidR="00000000" w:rsidRPr="00000000">
                <w:rPr>
                  <w:color w:val="1155cc"/>
                  <w:u w:val="single"/>
                  <w:rtl w:val="0"/>
                </w:rPr>
                <w:t xml:space="preserve">New Mexico Taxpayer Access Point</w:t>
              </w:r>
            </w:hyperlink>
            <w:r w:rsidDel="00000000" w:rsidR="00000000" w:rsidRPr="00000000">
              <w:rPr>
                <w:rtl w:val="0"/>
              </w:rPr>
              <w:t xml:space="preserve">. This is also where you register your business and receive your taxation number, known as the CRS. Alternatively, you can fill out and submit an </w:t>
            </w:r>
            <w:hyperlink r:id="rId8">
              <w:r w:rsidDel="00000000" w:rsidR="00000000" w:rsidRPr="00000000">
                <w:rPr>
                  <w:color w:val="1155cc"/>
                  <w:u w:val="single"/>
                  <w:rtl w:val="0"/>
                </w:rPr>
                <w:t xml:space="preserve">ACD-31015</w:t>
              </w:r>
            </w:hyperlink>
            <w:r w:rsidDel="00000000" w:rsidR="00000000" w:rsidRPr="00000000">
              <w:rPr>
                <w:rtl w:val="0"/>
              </w:rPr>
              <w:t xml:space="preserve"> at your local tax office.</w:t>
            </w:r>
          </w:p>
          <w:p w:rsidR="00000000" w:rsidDel="00000000" w:rsidP="00000000" w:rsidRDefault="00000000" w:rsidRPr="00000000" w14:paraId="0000000C">
            <w:pPr>
              <w:spacing w:after="240" w:before="240" w:lineRule="auto"/>
              <w:rPr/>
            </w:pPr>
            <w:r w:rsidDel="00000000" w:rsidR="00000000" w:rsidRPr="00000000">
              <w:rPr>
                <w:rtl w:val="0"/>
              </w:rPr>
              <w:t xml:space="preserve">To pay SUTA, </w:t>
            </w:r>
            <w:hyperlink r:id="rId9">
              <w:r w:rsidDel="00000000" w:rsidR="00000000" w:rsidRPr="00000000">
                <w:rPr>
                  <w:color w:val="1155cc"/>
                  <w:u w:val="single"/>
                  <w:rtl w:val="0"/>
                </w:rPr>
                <w:t xml:space="preserve">register for an account</w:t>
              </w:r>
            </w:hyperlink>
            <w:r w:rsidDel="00000000" w:rsidR="00000000" w:rsidRPr="00000000">
              <w:rPr>
                <w:rtl w:val="0"/>
              </w:rPr>
              <w:t xml:space="preserve"> with the New Mexico Department of Workforce Solutions. You’ll need your business information, including the date your employees first performed services in New Mexico, gross quarterly summary of wages paid, and description of services. </w:t>
            </w:r>
          </w:p>
          <w:p w:rsidR="00000000" w:rsidDel="00000000" w:rsidP="00000000" w:rsidRDefault="00000000" w:rsidRPr="00000000" w14:paraId="0000000D">
            <w:pPr>
              <w:shd w:fill="ffffff" w:val="clear"/>
              <w:spacing w:before="240" w:lineRule="auto"/>
              <w:rPr>
                <w:rFonts w:ascii="Roboto" w:cs="Roboto" w:eastAsia="Roboto" w:hAnsi="Roboto"/>
                <w:i w:val="1"/>
              </w:rPr>
            </w:pPr>
            <w:r w:rsidDel="00000000" w:rsidR="00000000" w:rsidRPr="00000000">
              <w:rPr>
                <w:rFonts w:ascii="Roboto" w:cs="Roboto" w:eastAsia="Roboto" w:hAnsi="Roboto"/>
                <w:i w:val="1"/>
                <w:rtl w:val="0"/>
              </w:rPr>
              <w:t xml:space="preserve">To register you will need the following information:</w:t>
            </w:r>
          </w:p>
          <w:p w:rsidR="00000000" w:rsidDel="00000000" w:rsidP="00000000" w:rsidRDefault="00000000" w:rsidRPr="00000000" w14:paraId="0000000E">
            <w:pPr>
              <w:numPr>
                <w:ilvl w:val="0"/>
                <w:numId w:val="3"/>
              </w:numPr>
              <w:shd w:fill="ffffff" w:val="clear"/>
              <w:spacing w:after="0" w:afterAutospacing="0" w:before="240" w:lineRule="auto"/>
              <w:ind w:left="1440" w:hanging="360"/>
              <w:rPr>
                <w:rFonts w:ascii="Roboto" w:cs="Roboto" w:eastAsia="Roboto" w:hAnsi="Roboto"/>
              </w:rPr>
            </w:pPr>
            <w:r w:rsidDel="00000000" w:rsidR="00000000" w:rsidRPr="00000000">
              <w:rPr>
                <w:rFonts w:ascii="Roboto" w:cs="Roboto" w:eastAsia="Roboto" w:hAnsi="Roboto"/>
                <w:rtl w:val="0"/>
              </w:rPr>
              <w:t xml:space="preserve">Business Information</w:t>
            </w:r>
          </w:p>
          <w:p w:rsidR="00000000" w:rsidDel="00000000" w:rsidP="00000000" w:rsidRDefault="00000000" w:rsidRPr="00000000" w14:paraId="0000000F">
            <w:pPr>
              <w:numPr>
                <w:ilvl w:val="0"/>
                <w:numId w:val="3"/>
              </w:numPr>
              <w:shd w:fill="ffffff" w:val="clear"/>
              <w:spacing w:after="0" w:afterAutospacing="0" w:before="0" w:beforeAutospacing="0" w:lineRule="auto"/>
              <w:ind w:left="1440" w:hanging="360"/>
              <w:rPr>
                <w:rFonts w:ascii="Roboto" w:cs="Roboto" w:eastAsia="Roboto" w:hAnsi="Roboto"/>
              </w:rPr>
            </w:pPr>
            <w:r w:rsidDel="00000000" w:rsidR="00000000" w:rsidRPr="00000000">
              <w:rPr>
                <w:rFonts w:ascii="Roboto" w:cs="Roboto" w:eastAsia="Roboto" w:hAnsi="Roboto"/>
                <w:rtl w:val="0"/>
              </w:rPr>
              <w:t xml:space="preserve">Date your employees began services in New Mexico</w:t>
            </w:r>
          </w:p>
          <w:p w:rsidR="00000000" w:rsidDel="00000000" w:rsidP="00000000" w:rsidRDefault="00000000" w:rsidRPr="00000000" w14:paraId="00000010">
            <w:pPr>
              <w:numPr>
                <w:ilvl w:val="0"/>
                <w:numId w:val="3"/>
              </w:numPr>
              <w:shd w:fill="ffffff" w:val="clear"/>
              <w:spacing w:after="0" w:afterAutospacing="0" w:before="0" w:beforeAutospacing="0" w:lineRule="auto"/>
              <w:ind w:left="1440" w:hanging="360"/>
              <w:rPr>
                <w:rFonts w:ascii="Roboto" w:cs="Roboto" w:eastAsia="Roboto" w:hAnsi="Roboto"/>
              </w:rPr>
            </w:pPr>
            <w:r w:rsidDel="00000000" w:rsidR="00000000" w:rsidRPr="00000000">
              <w:rPr>
                <w:rFonts w:ascii="Roboto" w:cs="Roboto" w:eastAsia="Roboto" w:hAnsi="Roboto"/>
                <w:rtl w:val="0"/>
              </w:rPr>
              <w:t xml:space="preserve">Gross quarterly summary of wages paid </w:t>
            </w:r>
          </w:p>
          <w:p w:rsidR="00000000" w:rsidDel="00000000" w:rsidP="00000000" w:rsidRDefault="00000000" w:rsidRPr="00000000" w14:paraId="00000011">
            <w:pPr>
              <w:numPr>
                <w:ilvl w:val="0"/>
                <w:numId w:val="3"/>
              </w:numPr>
              <w:shd w:fill="ffffff" w:val="clear"/>
              <w:ind w:left="1440" w:hanging="360"/>
              <w:rPr>
                <w:rFonts w:ascii="Roboto" w:cs="Roboto" w:eastAsia="Roboto" w:hAnsi="Roboto"/>
              </w:rPr>
            </w:pPr>
            <w:r w:rsidDel="00000000" w:rsidR="00000000" w:rsidRPr="00000000">
              <w:rPr>
                <w:rFonts w:ascii="Roboto" w:cs="Roboto" w:eastAsia="Roboto" w:hAnsi="Roboto"/>
                <w:rtl w:val="0"/>
              </w:rPr>
              <w:t xml:space="preserve">Description of services </w:t>
            </w:r>
            <w:r w:rsidDel="00000000" w:rsidR="00000000" w:rsidRPr="00000000">
              <w:rPr>
                <w:rtl w:val="0"/>
              </w:rPr>
            </w:r>
          </w:p>
          <w:p w:rsidR="00000000" w:rsidDel="00000000" w:rsidP="00000000" w:rsidRDefault="00000000" w:rsidRPr="00000000" w14:paraId="00000012">
            <w:pPr>
              <w:spacing w:after="0" w:before="240" w:lineRule="auto"/>
              <w:rPr>
                <w:rFonts w:ascii="Roboto" w:cs="Roboto" w:eastAsia="Roboto" w:hAnsi="Roboto"/>
              </w:rPr>
            </w:pPr>
            <w:r w:rsidDel="00000000" w:rsidR="00000000" w:rsidRPr="00000000">
              <w:rPr>
                <w:rtl w:val="0"/>
              </w:rPr>
              <w:t xml:space="preserve">Once registered, you will get an Employer Account Number (EAN) and access to the Unemployment Insurance (UI) Tax System.</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shd w:fill="ffffff" w:val="clear"/>
              <w:spacing w:before="0" w:lineRule="auto"/>
              <w:rPr>
                <w:rFonts w:ascii="Roboto" w:cs="Roboto" w:eastAsia="Roboto" w:hAnsi="Roboto"/>
                <w:b w:val="1"/>
              </w:rPr>
            </w:pPr>
            <w:r w:rsidDel="00000000" w:rsidR="00000000" w:rsidRPr="00000000">
              <w:rPr>
                <w:rFonts w:ascii="Roboto" w:cs="Roboto" w:eastAsia="Roboto" w:hAnsi="Roboto"/>
                <w:b w:val="1"/>
                <w:rtl w:val="0"/>
              </w:rPr>
              <w:t xml:space="preserve">Step 3. Set up your payroll process. </w:t>
            </w:r>
          </w:p>
          <w:p w:rsidR="00000000" w:rsidDel="00000000" w:rsidP="00000000" w:rsidRDefault="00000000" w:rsidRPr="00000000" w14:paraId="00000015">
            <w:pPr>
              <w:shd w:fill="ffffff" w:val="clear"/>
              <w:spacing w:before="0" w:lineRule="auto"/>
              <w:rPr>
                <w:rFonts w:ascii="Roboto" w:cs="Roboto" w:eastAsia="Roboto" w:hAnsi="Roboto"/>
              </w:rPr>
            </w:pPr>
            <w:r w:rsidDel="00000000" w:rsidR="00000000" w:rsidRPr="00000000">
              <w:rPr>
                <w:rtl w:val="0"/>
              </w:rPr>
            </w:r>
          </w:p>
          <w:p w:rsidR="00000000" w:rsidDel="00000000" w:rsidP="00000000" w:rsidRDefault="00000000" w:rsidRPr="00000000" w14:paraId="00000016">
            <w:pPr>
              <w:shd w:fill="ffffff" w:val="clear"/>
              <w:spacing w:before="0" w:lineRule="auto"/>
              <w:rPr>
                <w:rFonts w:ascii="Roboto" w:cs="Roboto" w:eastAsia="Roboto" w:hAnsi="Roboto"/>
              </w:rPr>
            </w:pPr>
            <w:r w:rsidDel="00000000" w:rsidR="00000000" w:rsidRPr="00000000">
              <w:rPr>
                <w:rFonts w:ascii="Roboto" w:cs="Roboto" w:eastAsia="Roboto" w:hAnsi="Roboto"/>
                <w:rtl w:val="0"/>
              </w:rPr>
              <w:t xml:space="preserve">You’ll need to decide </w:t>
            </w:r>
            <w:hyperlink r:id="rId10">
              <w:r w:rsidDel="00000000" w:rsidR="00000000" w:rsidRPr="00000000">
                <w:rPr>
                  <w:rFonts w:ascii="Roboto" w:cs="Roboto" w:eastAsia="Roboto" w:hAnsi="Roboto"/>
                  <w:color w:val="1155cc"/>
                  <w:u w:val="single"/>
                  <w:rtl w:val="0"/>
                </w:rPr>
                <w:t xml:space="preserve">how often you’re planning to pay employees</w:t>
              </w:r>
            </w:hyperlink>
            <w:r w:rsidDel="00000000" w:rsidR="00000000" w:rsidRPr="00000000">
              <w:rPr>
                <w:rFonts w:ascii="Roboto" w:cs="Roboto" w:eastAsia="Roboto" w:hAnsi="Roboto"/>
                <w:rtl w:val="0"/>
              </w:rPr>
              <w:t xml:space="preserve">, if you need to track work hours, which payroll forms you need to collect and when, how you’ll perform payroll calculations, and so forth. You can opt </w:t>
            </w:r>
            <w:hyperlink r:id="rId11">
              <w:r w:rsidDel="00000000" w:rsidR="00000000" w:rsidRPr="00000000">
                <w:rPr>
                  <w:rFonts w:ascii="Roboto" w:cs="Roboto" w:eastAsia="Roboto" w:hAnsi="Roboto"/>
                  <w:color w:val="1155cc"/>
                  <w:u w:val="single"/>
                  <w:rtl w:val="0"/>
                </w:rPr>
                <w:t xml:space="preserve">to do payroll yourself</w:t>
              </w:r>
            </w:hyperlink>
            <w:r w:rsidDel="00000000" w:rsidR="00000000" w:rsidRPr="00000000">
              <w:rPr>
                <w:rFonts w:ascii="Roboto" w:cs="Roboto" w:eastAsia="Roboto" w:hAnsi="Roboto"/>
                <w:rtl w:val="0"/>
              </w:rPr>
              <w:t xml:space="preserve">, utilize </w:t>
            </w:r>
            <w:hyperlink r:id="rId12">
              <w:r w:rsidDel="00000000" w:rsidR="00000000" w:rsidRPr="00000000">
                <w:rPr>
                  <w:rFonts w:ascii="Roboto" w:cs="Roboto" w:eastAsia="Roboto" w:hAnsi="Roboto"/>
                  <w:color w:val="1155cc"/>
                  <w:u w:val="single"/>
                  <w:rtl w:val="0"/>
                </w:rPr>
                <w:t xml:space="preserve">Excel payroll templates</w:t>
              </w:r>
            </w:hyperlink>
            <w:r w:rsidDel="00000000" w:rsidR="00000000" w:rsidRPr="00000000">
              <w:rPr>
                <w:rFonts w:ascii="Roboto" w:cs="Roboto" w:eastAsia="Roboto" w:hAnsi="Roboto"/>
                <w:rtl w:val="0"/>
              </w:rPr>
              <w:t xml:space="preserve">, or sign up for a </w:t>
            </w:r>
            <w:hyperlink r:id="rId13">
              <w:r w:rsidDel="00000000" w:rsidR="00000000" w:rsidRPr="00000000">
                <w:rPr>
                  <w:rFonts w:ascii="Roboto" w:cs="Roboto" w:eastAsia="Roboto" w:hAnsi="Roboto"/>
                  <w:color w:val="1155cc"/>
                  <w:u w:val="single"/>
                  <w:rtl w:val="0"/>
                </w:rPr>
                <w:t xml:space="preserve">payroll service</w:t>
              </w:r>
            </w:hyperlink>
            <w:r w:rsidDel="00000000" w:rsidR="00000000" w:rsidRPr="00000000">
              <w:rPr>
                <w:rFonts w:ascii="Roboto" w:cs="Roboto" w:eastAsia="Roboto" w:hAnsi="Roboto"/>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shd w:fill="ffffff" w:val="clear"/>
              <w:spacing w:before="0" w:lineRule="auto"/>
              <w:rPr>
                <w:rFonts w:ascii="Roboto" w:cs="Roboto" w:eastAsia="Roboto" w:hAnsi="Roboto"/>
              </w:rPr>
            </w:pPr>
            <w:r w:rsidDel="00000000" w:rsidR="00000000" w:rsidRPr="00000000">
              <w:rPr>
                <w:rFonts w:ascii="Roboto" w:cs="Roboto" w:eastAsia="Roboto" w:hAnsi="Roboto"/>
                <w:b w:val="1"/>
                <w:rtl w:val="0"/>
              </w:rPr>
              <w:t xml:space="preserve">Step 4: Collect employee payroll forms.</w:t>
            </w:r>
            <w:r w:rsidDel="00000000" w:rsidR="00000000" w:rsidRPr="00000000">
              <w:rPr>
                <w:rFonts w:ascii="Roboto" w:cs="Roboto" w:eastAsia="Roboto" w:hAnsi="Roboto"/>
                <w:rtl w:val="0"/>
              </w:rPr>
              <w:t xml:space="preserve"> </w:t>
            </w:r>
          </w:p>
          <w:p w:rsidR="00000000" w:rsidDel="00000000" w:rsidP="00000000" w:rsidRDefault="00000000" w:rsidRPr="00000000" w14:paraId="00000019">
            <w:pPr>
              <w:shd w:fill="ffffff" w:val="clear"/>
              <w:spacing w:before="0" w:lineRule="auto"/>
              <w:rPr>
                <w:rFonts w:ascii="Roboto" w:cs="Roboto" w:eastAsia="Roboto" w:hAnsi="Roboto"/>
              </w:rPr>
            </w:pPr>
            <w:r w:rsidDel="00000000" w:rsidR="00000000" w:rsidRPr="00000000">
              <w:rPr>
                <w:rtl w:val="0"/>
              </w:rPr>
            </w:r>
          </w:p>
          <w:p w:rsidR="00000000" w:rsidDel="00000000" w:rsidP="00000000" w:rsidRDefault="00000000" w:rsidRPr="00000000" w14:paraId="0000001A">
            <w:pPr>
              <w:shd w:fill="ffffff" w:val="clear"/>
              <w:spacing w:before="0" w:lineRule="auto"/>
              <w:rPr>
                <w:rFonts w:ascii="Roboto" w:cs="Roboto" w:eastAsia="Roboto" w:hAnsi="Roboto"/>
              </w:rPr>
            </w:pPr>
            <w:r w:rsidDel="00000000" w:rsidR="00000000" w:rsidRPr="00000000">
              <w:rPr>
                <w:rFonts w:ascii="Roboto" w:cs="Roboto" w:eastAsia="Roboto" w:hAnsi="Roboto"/>
                <w:rtl w:val="0"/>
              </w:rPr>
              <w:t xml:space="preserve">The best time to collect payroll forms is during your new hire orientation. </w:t>
            </w:r>
            <w:hyperlink r:id="rId14">
              <w:r w:rsidDel="00000000" w:rsidR="00000000" w:rsidRPr="00000000">
                <w:rPr>
                  <w:rFonts w:ascii="Roboto" w:cs="Roboto" w:eastAsia="Roboto" w:hAnsi="Roboto"/>
                  <w:color w:val="1155cc"/>
                  <w:u w:val="single"/>
                  <w:rtl w:val="0"/>
                </w:rPr>
                <w:t xml:space="preserve">Federal payroll forms</w:t>
              </w:r>
            </w:hyperlink>
            <w:r w:rsidDel="00000000" w:rsidR="00000000" w:rsidRPr="00000000">
              <w:rPr>
                <w:rFonts w:ascii="Roboto" w:cs="Roboto" w:eastAsia="Roboto" w:hAnsi="Roboto"/>
                <w:rtl w:val="0"/>
              </w:rPr>
              <w:t xml:space="preserve"> will include:</w:t>
            </w:r>
          </w:p>
          <w:p w:rsidR="00000000" w:rsidDel="00000000" w:rsidP="00000000" w:rsidRDefault="00000000" w:rsidRPr="00000000" w14:paraId="0000001B">
            <w:pPr>
              <w:numPr>
                <w:ilvl w:val="0"/>
                <w:numId w:val="1"/>
              </w:numPr>
              <w:shd w:fill="ffffff" w:val="clear"/>
              <w:spacing w:before="0" w:lineRule="auto"/>
              <w:ind w:left="720" w:hanging="360"/>
              <w:rPr>
                <w:rFonts w:ascii="Roboto" w:cs="Roboto" w:eastAsia="Roboto" w:hAnsi="Roboto"/>
              </w:rPr>
            </w:pPr>
            <w:hyperlink r:id="rId15">
              <w:r w:rsidDel="00000000" w:rsidR="00000000" w:rsidRPr="00000000">
                <w:rPr>
                  <w:rFonts w:ascii="Roboto" w:cs="Roboto" w:eastAsia="Roboto" w:hAnsi="Roboto"/>
                  <w:color w:val="1155cc"/>
                  <w:u w:val="single"/>
                  <w:rtl w:val="0"/>
                </w:rPr>
                <w:t xml:space="preserve">W-4</w:t>
              </w:r>
            </w:hyperlink>
            <w:r w:rsidDel="00000000" w:rsidR="00000000" w:rsidRPr="00000000">
              <w:rPr>
                <w:rtl w:val="0"/>
              </w:rPr>
            </w:r>
          </w:p>
          <w:p w:rsidR="00000000" w:rsidDel="00000000" w:rsidP="00000000" w:rsidRDefault="00000000" w:rsidRPr="00000000" w14:paraId="0000001C">
            <w:pPr>
              <w:numPr>
                <w:ilvl w:val="0"/>
                <w:numId w:val="1"/>
              </w:numPr>
              <w:shd w:fill="ffffff" w:val="clear"/>
              <w:spacing w:before="0" w:lineRule="auto"/>
              <w:ind w:left="720" w:hanging="360"/>
              <w:rPr>
                <w:rFonts w:ascii="Roboto" w:cs="Roboto" w:eastAsia="Roboto" w:hAnsi="Roboto"/>
              </w:rPr>
            </w:pPr>
            <w:hyperlink r:id="rId16">
              <w:r w:rsidDel="00000000" w:rsidR="00000000" w:rsidRPr="00000000">
                <w:rPr>
                  <w:rFonts w:ascii="Roboto" w:cs="Roboto" w:eastAsia="Roboto" w:hAnsi="Roboto"/>
                  <w:color w:val="1155cc"/>
                  <w:u w:val="single"/>
                  <w:rtl w:val="0"/>
                </w:rPr>
                <w:t xml:space="preserve">I-9</w:t>
              </w:r>
            </w:hyperlink>
            <w:r w:rsidDel="00000000" w:rsidR="00000000" w:rsidRPr="00000000">
              <w:rPr>
                <w:rtl w:val="0"/>
              </w:rPr>
            </w:r>
          </w:p>
          <w:p w:rsidR="00000000" w:rsidDel="00000000" w:rsidP="00000000" w:rsidRDefault="00000000" w:rsidRPr="00000000" w14:paraId="0000001D">
            <w:pPr>
              <w:numPr>
                <w:ilvl w:val="0"/>
                <w:numId w:val="1"/>
              </w:numPr>
              <w:shd w:fill="ffffff" w:val="clear"/>
              <w:spacing w:before="0" w:lineRule="auto"/>
              <w:ind w:left="720" w:hanging="360"/>
              <w:rPr>
                <w:rFonts w:ascii="Roboto" w:cs="Roboto" w:eastAsia="Roboto" w:hAnsi="Roboto"/>
              </w:rPr>
            </w:pPr>
            <w:hyperlink r:id="rId17">
              <w:r w:rsidDel="00000000" w:rsidR="00000000" w:rsidRPr="00000000">
                <w:rPr>
                  <w:rFonts w:ascii="Roboto" w:cs="Roboto" w:eastAsia="Roboto" w:hAnsi="Roboto"/>
                  <w:color w:val="1155cc"/>
                  <w:u w:val="single"/>
                  <w:rtl w:val="0"/>
                </w:rPr>
                <w:t xml:space="preserve">Direct deposit authorization form</w:t>
              </w:r>
            </w:hyperlink>
            <w:r w:rsidDel="00000000" w:rsidR="00000000" w:rsidRPr="00000000">
              <w:rPr>
                <w:rtl w:val="0"/>
              </w:rPr>
            </w:r>
          </w:p>
          <w:p w:rsidR="00000000" w:rsidDel="00000000" w:rsidP="00000000" w:rsidRDefault="00000000" w:rsidRPr="00000000" w14:paraId="0000001E">
            <w:pPr>
              <w:shd w:fill="ffffff" w:val="clear"/>
              <w:spacing w:before="0" w:lineRule="auto"/>
              <w:ind w:left="0" w:firstLine="0"/>
              <w:rPr>
                <w:rFonts w:ascii="Roboto" w:cs="Roboto" w:eastAsia="Roboto" w:hAnsi="Roboto"/>
              </w:rPr>
            </w:pPr>
            <w:r w:rsidDel="00000000" w:rsidR="00000000" w:rsidRPr="00000000">
              <w:rPr>
                <w:rFonts w:ascii="Roboto" w:cs="Roboto" w:eastAsia="Roboto" w:hAnsi="Roboto"/>
                <w:rtl w:val="0"/>
              </w:rPr>
              <w:t xml:space="preserve">* New Mexico does not have a state W-4, so there are no state specific forms required for employees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shd w:fill="ffffff" w:val="clear"/>
              <w:rPr>
                <w:rFonts w:ascii="Roboto" w:cs="Roboto" w:eastAsia="Roboto" w:hAnsi="Roboto"/>
                <w:b w:val="1"/>
              </w:rPr>
            </w:pPr>
            <w:r w:rsidDel="00000000" w:rsidR="00000000" w:rsidRPr="00000000">
              <w:rPr>
                <w:rFonts w:ascii="Roboto" w:cs="Roboto" w:eastAsia="Roboto" w:hAnsi="Roboto"/>
                <w:b w:val="1"/>
                <w:rtl w:val="0"/>
              </w:rPr>
              <w:t xml:space="preserve">Step 5: Collect, review, and approve time sheets. </w:t>
            </w:r>
          </w:p>
          <w:p w:rsidR="00000000" w:rsidDel="00000000" w:rsidP="00000000" w:rsidRDefault="00000000" w:rsidRPr="00000000" w14:paraId="00000021">
            <w:pPr>
              <w:shd w:fill="ffffff" w:val="clear"/>
              <w:rPr>
                <w:rFonts w:ascii="Roboto" w:cs="Roboto" w:eastAsia="Roboto" w:hAnsi="Roboto"/>
              </w:rPr>
            </w:pPr>
            <w:r w:rsidDel="00000000" w:rsidR="00000000" w:rsidRPr="00000000">
              <w:rPr>
                <w:rtl w:val="0"/>
              </w:rPr>
            </w:r>
          </w:p>
          <w:p w:rsidR="00000000" w:rsidDel="00000000" w:rsidP="00000000" w:rsidRDefault="00000000" w:rsidRPr="00000000" w14:paraId="00000022">
            <w:pPr>
              <w:shd w:fill="ffffff" w:val="clear"/>
              <w:rPr>
                <w:rFonts w:ascii="Roboto" w:cs="Roboto" w:eastAsia="Roboto" w:hAnsi="Roboto"/>
              </w:rPr>
            </w:pPr>
            <w:r w:rsidDel="00000000" w:rsidR="00000000" w:rsidRPr="00000000">
              <w:rPr>
                <w:rFonts w:ascii="Roboto" w:cs="Roboto" w:eastAsia="Roboto" w:hAnsi="Roboto"/>
                <w:rtl w:val="0"/>
              </w:rPr>
              <w:t xml:space="preserve">You’ll need to collect timesheets for all hourly employees and </w:t>
            </w:r>
            <w:hyperlink r:id="rId18">
              <w:r w:rsidDel="00000000" w:rsidR="00000000" w:rsidRPr="00000000">
                <w:rPr>
                  <w:rFonts w:ascii="Roboto" w:cs="Roboto" w:eastAsia="Roboto" w:hAnsi="Roboto"/>
                  <w:color w:val="1155cc"/>
                  <w:u w:val="single"/>
                  <w:rtl w:val="0"/>
                </w:rPr>
                <w:t xml:space="preserve">non-exempt salaried workers</w:t>
              </w:r>
            </w:hyperlink>
            <w:r w:rsidDel="00000000" w:rsidR="00000000" w:rsidRPr="00000000">
              <w:rPr>
                <w:rFonts w:ascii="Roboto" w:cs="Roboto" w:eastAsia="Roboto" w:hAnsi="Roboto"/>
                <w:rtl w:val="0"/>
              </w:rPr>
              <w:t xml:space="preserve">. To do this, you have three options to use (check off which option you’re electing to use for tracking purposes):</w:t>
            </w:r>
          </w:p>
          <w:p w:rsidR="00000000" w:rsidDel="00000000" w:rsidP="00000000" w:rsidRDefault="00000000" w:rsidRPr="00000000" w14:paraId="00000023">
            <w:pPr>
              <w:numPr>
                <w:ilvl w:val="0"/>
                <w:numId w:val="2"/>
              </w:numPr>
              <w:shd w:fill="ffffff" w:val="clea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rtl w:val="0"/>
              </w:rPr>
              <w:t xml:space="preserve">A </w:t>
            </w:r>
            <w:hyperlink r:id="rId19">
              <w:r w:rsidDel="00000000" w:rsidR="00000000" w:rsidRPr="00000000">
                <w:rPr>
                  <w:rFonts w:ascii="Roboto" w:cs="Roboto" w:eastAsia="Roboto" w:hAnsi="Roboto"/>
                  <w:color w:val="1155cc"/>
                  <w:u w:val="single"/>
                  <w:rtl w:val="0"/>
                </w:rPr>
                <w:t xml:space="preserve">paper time sheet</w:t>
              </w:r>
            </w:hyperlink>
            <w:r w:rsidDel="00000000" w:rsidR="00000000" w:rsidRPr="00000000">
              <w:rPr>
                <w:rtl w:val="0"/>
              </w:rPr>
            </w:r>
          </w:p>
          <w:p w:rsidR="00000000" w:rsidDel="00000000" w:rsidP="00000000" w:rsidRDefault="00000000" w:rsidRPr="00000000" w14:paraId="00000024">
            <w:pPr>
              <w:numPr>
                <w:ilvl w:val="0"/>
                <w:numId w:val="2"/>
              </w:numPr>
              <w:shd w:fill="ffffff" w:val="clea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Free or low-cost </w:t>
            </w:r>
            <w:hyperlink r:id="rId20">
              <w:r w:rsidDel="00000000" w:rsidR="00000000" w:rsidRPr="00000000">
                <w:rPr>
                  <w:rFonts w:ascii="Roboto" w:cs="Roboto" w:eastAsia="Roboto" w:hAnsi="Roboto"/>
                  <w:color w:val="1155cc"/>
                  <w:u w:val="single"/>
                  <w:rtl w:val="0"/>
                </w:rPr>
                <w:t xml:space="preserve">time and attendance software</w:t>
              </w:r>
            </w:hyperlink>
            <w:r w:rsidDel="00000000" w:rsidR="00000000" w:rsidRPr="00000000">
              <w:rPr>
                <w:rtl w:val="0"/>
              </w:rPr>
            </w:r>
          </w:p>
          <w:p w:rsidR="00000000" w:rsidDel="00000000" w:rsidP="00000000" w:rsidRDefault="00000000" w:rsidRPr="00000000" w14:paraId="00000025">
            <w:pPr>
              <w:numPr>
                <w:ilvl w:val="0"/>
                <w:numId w:val="2"/>
              </w:numPr>
              <w:shd w:fill="ffffff" w:val="clear"/>
              <w:spacing w:after="0" w:before="0" w:lineRule="auto"/>
              <w:ind w:left="720" w:hanging="360"/>
              <w:rPr>
                <w:rFonts w:ascii="Roboto" w:cs="Roboto" w:eastAsia="Roboto" w:hAnsi="Roboto"/>
              </w:rPr>
            </w:pPr>
            <w:r w:rsidDel="00000000" w:rsidR="00000000" w:rsidRPr="00000000">
              <w:rPr>
                <w:rFonts w:ascii="Roboto" w:cs="Roboto" w:eastAsia="Roboto" w:hAnsi="Roboto"/>
                <w:rtl w:val="0"/>
              </w:rPr>
              <w:t xml:space="preserve">A payroll service that has a time and attendance system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spacing w:after="160" w:line="259" w:lineRule="auto"/>
              <w:rPr>
                <w:rFonts w:ascii="Roboto" w:cs="Roboto" w:eastAsia="Roboto" w:hAnsi="Roboto"/>
              </w:rPr>
            </w:pPr>
            <w:r w:rsidDel="00000000" w:rsidR="00000000" w:rsidRPr="00000000">
              <w:rPr>
                <w:rFonts w:ascii="Roboto" w:cs="Roboto" w:eastAsia="Roboto" w:hAnsi="Roboto"/>
                <w:b w:val="1"/>
                <w:rtl w:val="0"/>
              </w:rPr>
              <w:t xml:space="preserve">Step 6: Calculate payroll (including taxes) and pay employees.</w:t>
            </w:r>
            <w:r w:rsidDel="00000000" w:rsidR="00000000" w:rsidRPr="00000000">
              <w:rPr>
                <w:rFonts w:ascii="Roboto" w:cs="Roboto" w:eastAsia="Roboto" w:hAnsi="Roboto"/>
                <w:rtl w:val="0"/>
              </w:rPr>
              <w:t xml:space="preserve"> </w:t>
            </w:r>
          </w:p>
          <w:p w:rsidR="00000000" w:rsidDel="00000000" w:rsidP="00000000" w:rsidRDefault="00000000" w:rsidRPr="00000000" w14:paraId="00000028">
            <w:pPr>
              <w:spacing w:after="160" w:line="259" w:lineRule="auto"/>
              <w:rPr>
                <w:rFonts w:ascii="Roboto" w:cs="Roboto" w:eastAsia="Roboto" w:hAnsi="Roboto"/>
                <w:i w:val="1"/>
              </w:rPr>
            </w:pPr>
            <w:r w:rsidDel="00000000" w:rsidR="00000000" w:rsidRPr="00000000">
              <w:rPr>
                <w:rFonts w:ascii="Roboto" w:cs="Roboto" w:eastAsia="Roboto" w:hAnsi="Roboto"/>
                <w:i w:val="1"/>
                <w:rtl w:val="0"/>
              </w:rPr>
              <w:t xml:space="preserve">You will need to calculate: </w:t>
            </w:r>
          </w:p>
          <w:p w:rsidR="00000000" w:rsidDel="00000000" w:rsidP="00000000" w:rsidRDefault="00000000" w:rsidRPr="00000000" w14:paraId="00000029">
            <w:pPr>
              <w:numPr>
                <w:ilvl w:val="0"/>
                <w:numId w:val="5"/>
              </w:numPr>
              <w:spacing w:after="0" w:afterAutospacing="0" w:line="259" w:lineRule="auto"/>
              <w:ind w:left="720" w:hanging="360"/>
              <w:rPr>
                <w:rFonts w:ascii="Roboto" w:cs="Roboto" w:eastAsia="Roboto" w:hAnsi="Roboto"/>
              </w:rPr>
            </w:pPr>
            <w:r w:rsidDel="00000000" w:rsidR="00000000" w:rsidRPr="00000000">
              <w:rPr>
                <w:rFonts w:ascii="Roboto" w:cs="Roboto" w:eastAsia="Roboto" w:hAnsi="Roboto"/>
                <w:rtl w:val="0"/>
              </w:rPr>
              <w:t xml:space="preserve">P</w:t>
            </w:r>
            <w:r w:rsidDel="00000000" w:rsidR="00000000" w:rsidRPr="00000000">
              <w:rPr>
                <w:rFonts w:ascii="Roboto" w:cs="Roboto" w:eastAsia="Roboto" w:hAnsi="Roboto"/>
                <w:rtl w:val="0"/>
              </w:rPr>
              <w:t xml:space="preserve">ayroll</w:t>
            </w:r>
            <w:r w:rsidDel="00000000" w:rsidR="00000000" w:rsidRPr="00000000">
              <w:rPr>
                <w:rFonts w:ascii="Roboto" w:cs="Roboto" w:eastAsia="Roboto" w:hAnsi="Roboto"/>
                <w:rtl w:val="0"/>
              </w:rPr>
              <w:t xml:space="preserve"> tax payments</w:t>
            </w:r>
          </w:p>
          <w:p w:rsidR="00000000" w:rsidDel="00000000" w:rsidP="00000000" w:rsidRDefault="00000000" w:rsidRPr="00000000" w14:paraId="0000002A">
            <w:pPr>
              <w:numPr>
                <w:ilvl w:val="0"/>
                <w:numId w:val="5"/>
              </w:numPr>
              <w:spacing w:after="0" w:afterAutospacing="0" w:line="259" w:lineRule="auto"/>
              <w:ind w:left="720" w:hanging="360"/>
              <w:rPr>
                <w:rFonts w:ascii="Roboto" w:cs="Roboto" w:eastAsia="Roboto" w:hAnsi="Roboto"/>
              </w:rPr>
            </w:pPr>
            <w:r w:rsidDel="00000000" w:rsidR="00000000" w:rsidRPr="00000000">
              <w:rPr>
                <w:rFonts w:ascii="Roboto" w:cs="Roboto" w:eastAsia="Roboto" w:hAnsi="Roboto"/>
                <w:rtl w:val="0"/>
              </w:rPr>
              <w:t xml:space="preserve">Employee paycheck amounts</w:t>
            </w:r>
          </w:p>
          <w:p w:rsidR="00000000" w:rsidDel="00000000" w:rsidP="00000000" w:rsidRDefault="00000000" w:rsidRPr="00000000" w14:paraId="0000002B">
            <w:pPr>
              <w:numPr>
                <w:ilvl w:val="0"/>
                <w:numId w:val="5"/>
              </w:numPr>
              <w:spacing w:after="160" w:line="259" w:lineRule="auto"/>
              <w:ind w:left="720" w:hanging="360"/>
              <w:rPr>
                <w:rFonts w:ascii="Roboto" w:cs="Roboto" w:eastAsia="Roboto" w:hAnsi="Roboto"/>
              </w:rPr>
            </w:pPr>
            <w:r w:rsidDel="00000000" w:rsidR="00000000" w:rsidRPr="00000000">
              <w:rPr>
                <w:rFonts w:ascii="Roboto" w:cs="Roboto" w:eastAsia="Roboto" w:hAnsi="Roboto"/>
                <w:rtl w:val="0"/>
              </w:rPr>
              <w:t xml:space="preserve">Paid time off balances</w:t>
            </w:r>
          </w:p>
          <w:p w:rsidR="00000000" w:rsidDel="00000000" w:rsidP="00000000" w:rsidRDefault="00000000" w:rsidRPr="00000000" w14:paraId="0000002C">
            <w:pPr>
              <w:spacing w:after="0" w:line="259" w:lineRule="auto"/>
              <w:ind w:left="0" w:firstLine="0"/>
              <w:rPr>
                <w:rFonts w:ascii="Roboto" w:cs="Roboto" w:eastAsia="Roboto" w:hAnsi="Roboto"/>
              </w:rPr>
            </w:pPr>
            <w:r w:rsidDel="00000000" w:rsidR="00000000" w:rsidRPr="00000000">
              <w:rPr>
                <w:rFonts w:ascii="Roboto" w:cs="Roboto" w:eastAsia="Roboto" w:hAnsi="Roboto"/>
                <w:rtl w:val="0"/>
              </w:rPr>
              <w:t xml:space="preserve">You can choose to </w:t>
            </w:r>
            <w:hyperlink r:id="rId21">
              <w:r w:rsidDel="00000000" w:rsidR="00000000" w:rsidRPr="00000000">
                <w:rPr>
                  <w:rFonts w:ascii="Roboto" w:cs="Roboto" w:eastAsia="Roboto" w:hAnsi="Roboto"/>
                  <w:color w:val="1155cc"/>
                  <w:u w:val="single"/>
                  <w:rtl w:val="0"/>
                </w:rPr>
                <w:t xml:space="preserve">pay employees in a number of different ways</w:t>
              </w:r>
            </w:hyperlink>
            <w:r w:rsidDel="00000000" w:rsidR="00000000" w:rsidRPr="00000000">
              <w:rPr>
                <w:rFonts w:ascii="Roboto" w:cs="Roboto" w:eastAsia="Roboto" w:hAnsi="Roboto"/>
                <w:rtl w:val="0"/>
              </w:rPr>
              <w:t xml:space="preserve"> (i.e., cash, check, direct deposit, pay cards.) Federal taxes should be remitted through the </w:t>
            </w:r>
            <w:hyperlink r:id="rId22">
              <w:r w:rsidDel="00000000" w:rsidR="00000000" w:rsidRPr="00000000">
                <w:rPr>
                  <w:rFonts w:ascii="Roboto" w:cs="Roboto" w:eastAsia="Roboto" w:hAnsi="Roboto"/>
                  <w:color w:val="1155cc"/>
                  <w:u w:val="single"/>
                  <w:rtl w:val="0"/>
                </w:rPr>
                <w:t xml:space="preserve">EFTPS</w:t>
              </w:r>
            </w:hyperlink>
            <w:r w:rsidDel="00000000" w:rsidR="00000000" w:rsidRPr="00000000">
              <w:rPr>
                <w:rFonts w:ascii="Roboto" w:cs="Roboto" w:eastAsia="Roboto" w:hAnsi="Roboto"/>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spacing w:after="240" w:before="0" w:lineRule="auto"/>
              <w:rPr>
                <w:b w:val="1"/>
              </w:rPr>
            </w:pPr>
            <w:r w:rsidDel="00000000" w:rsidR="00000000" w:rsidRPr="00000000">
              <w:rPr>
                <w:b w:val="1"/>
                <w:rtl w:val="0"/>
              </w:rPr>
              <w:t xml:space="preserve">Step 7: File payroll taxes with the federal and New Mexico state government. </w:t>
            </w:r>
          </w:p>
          <w:p w:rsidR="00000000" w:rsidDel="00000000" w:rsidP="00000000" w:rsidRDefault="00000000" w:rsidRPr="00000000" w14:paraId="0000002F">
            <w:pPr>
              <w:spacing w:after="240" w:before="0" w:lineRule="auto"/>
              <w:rPr/>
            </w:pPr>
            <w:r w:rsidDel="00000000" w:rsidR="00000000" w:rsidRPr="00000000">
              <w:rPr>
                <w:rtl w:val="0"/>
              </w:rPr>
              <w:t xml:space="preserve">Follow the IRS instructions for federal taxes, including unemployment. You’ll report using the </w:t>
            </w:r>
            <w:hyperlink r:id="rId23">
              <w:r w:rsidDel="00000000" w:rsidR="00000000" w:rsidRPr="00000000">
                <w:rPr>
                  <w:color w:val="1155cc"/>
                  <w:u w:val="single"/>
                  <w:rtl w:val="0"/>
                </w:rPr>
                <w:t xml:space="preserve">Wage Withholding Tax Return Form WWT-1</w:t>
              </w:r>
            </w:hyperlink>
            <w:r w:rsidDel="00000000" w:rsidR="00000000" w:rsidRPr="00000000">
              <w:rPr>
                <w:rtl w:val="0"/>
              </w:rPr>
              <w:t xml:space="preserve">. You can file New Mexico taxes and unemployment insurance online, as well, using the </w:t>
            </w:r>
            <w:hyperlink r:id="rId24">
              <w:r w:rsidDel="00000000" w:rsidR="00000000" w:rsidRPr="00000000">
                <w:rPr>
                  <w:color w:val="1155cc"/>
                  <w:u w:val="single"/>
                  <w:rtl w:val="0"/>
                </w:rPr>
                <w:t xml:space="preserve">Taxpayer Access Point e-filing portal</w:t>
              </w:r>
            </w:hyperlink>
            <w:r w:rsidDel="00000000" w:rsidR="00000000" w:rsidRPr="00000000">
              <w:rPr>
                <w:rtl w:val="0"/>
              </w:rPr>
              <w:t xml:space="preserve">. You’ll just need your state tax ID number and PIN.</w:t>
            </w:r>
          </w:p>
          <w:p w:rsidR="00000000" w:rsidDel="00000000" w:rsidP="00000000" w:rsidRDefault="00000000" w:rsidRPr="00000000" w14:paraId="00000030">
            <w:pPr>
              <w:numPr>
                <w:ilvl w:val="0"/>
                <w:numId w:val="4"/>
              </w:numPr>
              <w:spacing w:after="0" w:afterAutospacing="0" w:lineRule="auto"/>
              <w:ind w:left="720" w:hanging="360"/>
            </w:pPr>
            <w:r w:rsidDel="00000000" w:rsidR="00000000" w:rsidRPr="00000000">
              <w:rPr>
                <w:b w:val="1"/>
                <w:rtl w:val="0"/>
              </w:rPr>
              <w:t xml:space="preserve">New Mexico Income Taxes: </w:t>
            </w:r>
            <w:r w:rsidDel="00000000" w:rsidR="00000000" w:rsidRPr="00000000">
              <w:rPr>
                <w:rtl w:val="0"/>
              </w:rPr>
              <w:t xml:space="preserve">New Mexico withholdings are paid on the 25th of the month following the end of a reporting period, unless the 25th is a Saturday, Sunday, or legal holiday. Then it is due the next business day.</w:t>
            </w:r>
          </w:p>
          <w:p w:rsidR="00000000" w:rsidDel="00000000" w:rsidP="00000000" w:rsidRDefault="00000000" w:rsidRPr="00000000" w14:paraId="00000031">
            <w:pPr>
              <w:numPr>
                <w:ilvl w:val="0"/>
                <w:numId w:val="4"/>
              </w:numPr>
              <w:spacing w:after="0" w:lineRule="auto"/>
              <w:ind w:left="720" w:hanging="360"/>
            </w:pPr>
            <w:r w:rsidDel="00000000" w:rsidR="00000000" w:rsidRPr="00000000">
              <w:rPr>
                <w:b w:val="1"/>
                <w:rtl w:val="0"/>
              </w:rPr>
              <w:t xml:space="preserve">SUTA:</w:t>
            </w:r>
            <w:r w:rsidDel="00000000" w:rsidR="00000000" w:rsidRPr="00000000">
              <w:rPr>
                <w:rtl w:val="0"/>
              </w:rPr>
              <w:t xml:space="preserve"> You must file online and pay via automated clearing house (ACH) debit.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after="240" w:before="0" w:lineRule="auto"/>
              <w:rPr/>
            </w:pPr>
            <w:r w:rsidDel="00000000" w:rsidR="00000000" w:rsidRPr="00000000">
              <w:rPr>
                <w:b w:val="1"/>
                <w:rtl w:val="0"/>
              </w:rPr>
              <w:t xml:space="preserve">Step 8. Document and store your payroll records.</w:t>
            </w:r>
            <w:r w:rsidDel="00000000" w:rsidR="00000000" w:rsidRPr="00000000">
              <w:rPr>
                <w:rtl w:val="0"/>
              </w:rPr>
              <w:t xml:space="preserve"> </w:t>
            </w:r>
          </w:p>
          <w:p w:rsidR="00000000" w:rsidDel="00000000" w:rsidP="00000000" w:rsidRDefault="00000000" w:rsidRPr="00000000" w14:paraId="00000034">
            <w:pPr>
              <w:spacing w:after="0" w:before="0" w:lineRule="auto"/>
              <w:rPr>
                <w:b w:val="1"/>
              </w:rPr>
            </w:pPr>
            <w:r w:rsidDel="00000000" w:rsidR="00000000" w:rsidRPr="00000000">
              <w:rPr>
                <w:rtl w:val="0"/>
              </w:rPr>
              <w:t xml:space="preserve">New Mexico requires you to keep records on employees for at least one year. Information should include contact and payroll information about the employer and employee. Learn more in our</w:t>
            </w:r>
            <w:hyperlink r:id="rId25">
              <w:r w:rsidDel="00000000" w:rsidR="00000000" w:rsidRPr="00000000">
                <w:rPr>
                  <w:rtl w:val="0"/>
                </w:rPr>
                <w:t xml:space="preserve"> </w:t>
              </w:r>
            </w:hyperlink>
            <w:hyperlink r:id="rId26">
              <w:r w:rsidDel="00000000" w:rsidR="00000000" w:rsidRPr="00000000">
                <w:rPr>
                  <w:color w:val="1155cc"/>
                  <w:u w:val="single"/>
                  <w:rtl w:val="0"/>
                </w:rPr>
                <w:t xml:space="preserve">article on retaining payroll records</w:t>
              </w:r>
            </w:hyperlink>
            <w:r w:rsidDel="00000000" w:rsidR="00000000" w:rsidRPr="00000000">
              <w:rPr>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spacing w:after="240" w:before="0" w:lineRule="auto"/>
              <w:rPr/>
            </w:pPr>
            <w:r w:rsidDel="00000000" w:rsidR="00000000" w:rsidRPr="00000000">
              <w:rPr>
                <w:b w:val="1"/>
                <w:rtl w:val="0"/>
              </w:rPr>
              <w:t xml:space="preserve">Step 9. Do year-end payroll tax reports.</w:t>
            </w:r>
            <w:r w:rsidDel="00000000" w:rsidR="00000000" w:rsidRPr="00000000">
              <w:rPr>
                <w:rtl w:val="0"/>
              </w:rPr>
              <w:t xml:space="preserve"> </w:t>
            </w:r>
          </w:p>
          <w:p w:rsidR="00000000" w:rsidDel="00000000" w:rsidP="00000000" w:rsidRDefault="00000000" w:rsidRPr="00000000" w14:paraId="00000037">
            <w:pPr>
              <w:spacing w:after="0" w:before="0" w:lineRule="auto"/>
              <w:rPr>
                <w:b w:val="1"/>
              </w:rPr>
            </w:pPr>
            <w:r w:rsidDel="00000000" w:rsidR="00000000" w:rsidRPr="00000000">
              <w:rPr>
                <w:rtl w:val="0"/>
              </w:rPr>
              <w:t xml:space="preserve">Send the federal Forms W-2 (for employees) and 1099 (for contractors). You also need to submit the state copy of the W-2 to New Mexico. You can file the </w:t>
            </w:r>
            <w:hyperlink r:id="rId27">
              <w:r w:rsidDel="00000000" w:rsidR="00000000" w:rsidRPr="00000000">
                <w:rPr>
                  <w:color w:val="1155cc"/>
                  <w:u w:val="single"/>
                  <w:rtl w:val="0"/>
                </w:rPr>
                <w:t xml:space="preserve">Form RPD-41072, Annual Summary of Withholding Tax</w:t>
              </w:r>
            </w:hyperlink>
            <w:r w:rsidDel="00000000" w:rsidR="00000000" w:rsidRPr="00000000">
              <w:rPr>
                <w:rtl w:val="0"/>
              </w:rPr>
              <w:t xml:space="preserve">, but it is not required unless you underpaid or overpaid monthly withholdings.</w:t>
            </w:r>
            <w:r w:rsidDel="00000000" w:rsidR="00000000" w:rsidRPr="00000000">
              <w:rPr>
                <w:rtl w:val="0"/>
              </w:rPr>
            </w:r>
          </w:p>
        </w:tc>
      </w:tr>
    </w:tbl>
    <w:p w:rsidR="00000000" w:rsidDel="00000000" w:rsidP="00000000" w:rsidRDefault="00000000" w:rsidRPr="00000000" w14:paraId="00000038">
      <w:pPr>
        <w:jc w:val="left"/>
        <w:rPr/>
      </w:pPr>
      <w:r w:rsidDel="00000000" w:rsidR="00000000" w:rsidRPr="00000000">
        <w:rPr>
          <w:rtl w:val="0"/>
        </w:rPr>
      </w:r>
    </w:p>
    <w:sectPr>
      <w:footerReference r:id="rId28" w:type="default"/>
      <w:pgSz w:h="15840" w:w="12240" w:orient="portrait"/>
      <w:pgMar w:bottom="1310.3999999999999" w:top="576" w:left="705.6" w:right="748.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4333875</wp:posOffset>
          </wp:positionH>
          <wp:positionV relativeFrom="paragraph">
            <wp:posOffset>-75865</wp:posOffset>
          </wp:positionV>
          <wp:extent cx="3004757" cy="640608"/>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004757" cy="640608"/>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fitsmallbusiness.com/best-time-and-attendance-software/" TargetMode="External"/><Relationship Id="rId22" Type="http://schemas.openxmlformats.org/officeDocument/2006/relationships/hyperlink" Target="https://www.eftps.gov/eftps/" TargetMode="External"/><Relationship Id="rId21" Type="http://schemas.openxmlformats.org/officeDocument/2006/relationships/hyperlink" Target="https://fitsmallbusiness.com/different-ways-to-pay-employee/" TargetMode="External"/><Relationship Id="rId24" Type="http://schemas.openxmlformats.org/officeDocument/2006/relationships/hyperlink" Target="https://tap.state.nm.us/TAP/_/" TargetMode="External"/><Relationship Id="rId23" Type="http://schemas.openxmlformats.org/officeDocument/2006/relationships/hyperlink" Target="https://klvg4oyd4j.execute-api.us-west-2.amazonaws.com/prod/PublicFiles/34821a9573ca43e7b06dfad20f5183fd/e4d5411c-a802-419f-8139-e486f36c581f/trd-41414.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i.dws.state.nm.us/Employer/Revenue/Registration/EmployerRegistration/RegisterEmployer.ASPX" TargetMode="External"/><Relationship Id="rId26" Type="http://schemas.openxmlformats.org/officeDocument/2006/relationships/hyperlink" Target="https://fitsmallbusiness.com/payroll-records/" TargetMode="External"/><Relationship Id="rId25" Type="http://schemas.openxmlformats.org/officeDocument/2006/relationships/hyperlink" Target="https://fitsmallbusiness.com/payroll-records/" TargetMode="External"/><Relationship Id="rId28" Type="http://schemas.openxmlformats.org/officeDocument/2006/relationships/footer" Target="footer1.xml"/><Relationship Id="rId27" Type="http://schemas.openxmlformats.org/officeDocument/2006/relationships/hyperlink" Target="https://klvg4oyd4j.execute-api.us-west-2.amazonaws.com/prod/PublicFiles/34821a9573ca43e7b06dfad20f5183fd/fb2eef10-3b1e-46d0-b876-dbf3841ee301/rpd-41072.pdf" TargetMode="External"/><Relationship Id="rId5" Type="http://schemas.openxmlformats.org/officeDocument/2006/relationships/styles" Target="styles.xml"/><Relationship Id="rId6" Type="http://schemas.openxmlformats.org/officeDocument/2006/relationships/hyperlink" Target="https://www.eftps.gov/eftps/" TargetMode="External"/><Relationship Id="rId7" Type="http://schemas.openxmlformats.org/officeDocument/2006/relationships/hyperlink" Target="https://tap.state.nm.us/TAP/_/" TargetMode="External"/><Relationship Id="rId8" Type="http://schemas.openxmlformats.org/officeDocument/2006/relationships/hyperlink" Target="https://www.tax.newmexico.gov/wp-content/uploads/sites/4/2020/10/acd-31015.pdf" TargetMode="External"/><Relationship Id="rId11" Type="http://schemas.openxmlformats.org/officeDocument/2006/relationships/hyperlink" Target="https://fitsmallbusiness.com/how-to-do-payroll/" TargetMode="External"/><Relationship Id="rId10" Type="http://schemas.openxmlformats.org/officeDocument/2006/relationships/hyperlink" Target="https://fitsmallbusiness.com/pay-period/" TargetMode="External"/><Relationship Id="rId13" Type="http://schemas.openxmlformats.org/officeDocument/2006/relationships/hyperlink" Target="https://fitsmallbusiness.com/best-payroll-services/" TargetMode="External"/><Relationship Id="rId12" Type="http://schemas.openxmlformats.org/officeDocument/2006/relationships/hyperlink" Target="https://fitsmallbusiness.com/free-payroll-template/" TargetMode="External"/><Relationship Id="rId15" Type="http://schemas.openxmlformats.org/officeDocument/2006/relationships/hyperlink" Target="https://www.irs.gov/pub/irs-pdf/fw4.pdf" TargetMode="External"/><Relationship Id="rId14" Type="http://schemas.openxmlformats.org/officeDocument/2006/relationships/hyperlink" Target="https://fitsmallbusiness.com/payroll-forms/" TargetMode="External"/><Relationship Id="rId17" Type="http://schemas.openxmlformats.org/officeDocument/2006/relationships/hyperlink" Target="https://fitsmallbusiness.com/wp-content/uploads/2022/05/Direct-Deposit-Authorization-Form.pdf" TargetMode="External"/><Relationship Id="rId16" Type="http://schemas.openxmlformats.org/officeDocument/2006/relationships/hyperlink" Target="https://www.uscis.gov/sites/default/files/document/forms/i-9-paper-version.pdf" TargetMode="External"/><Relationship Id="rId19" Type="http://schemas.openxmlformats.org/officeDocument/2006/relationships/hyperlink" Target="https://fitsmallbusiness.com/timesheet-templates/" TargetMode="External"/><Relationship Id="rId18" Type="http://schemas.openxmlformats.org/officeDocument/2006/relationships/hyperlink" Target="https://fitsmallbusiness.com/exempt-vs-non-exempt-employe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